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38CDE" w14:textId="77777777" w:rsidR="00AC656B" w:rsidRDefault="00E0199A" w:rsidP="001911A3">
      <w:pPr>
        <w:spacing w:after="0" w:line="240" w:lineRule="auto"/>
        <w:jc w:val="center"/>
        <w:rPr>
          <w:rFonts w:ascii="Verdana" w:hAnsi="Verdana" w:cstheme="minorHAnsi"/>
          <w:b/>
          <w:sz w:val="26"/>
          <w:szCs w:val="24"/>
        </w:rPr>
      </w:pPr>
      <w:r w:rsidRPr="00E0199A">
        <w:rPr>
          <w:rFonts w:ascii="Verdana" w:hAnsi="Verdana" w:cstheme="minorHAnsi"/>
          <w:b/>
          <w:sz w:val="26"/>
          <w:szCs w:val="24"/>
        </w:rPr>
        <w:t xml:space="preserve">Noventa anos da fundação do </w:t>
      </w:r>
      <w:r w:rsidR="00AC656B">
        <w:rPr>
          <w:rFonts w:ascii="Verdana" w:hAnsi="Verdana" w:cstheme="minorHAnsi"/>
          <w:b/>
          <w:sz w:val="26"/>
          <w:szCs w:val="24"/>
        </w:rPr>
        <w:t>C</w:t>
      </w:r>
      <w:r w:rsidRPr="00E0199A">
        <w:rPr>
          <w:rFonts w:ascii="Verdana" w:hAnsi="Verdana" w:cstheme="minorHAnsi"/>
          <w:b/>
          <w:sz w:val="26"/>
          <w:szCs w:val="24"/>
        </w:rPr>
        <w:t xml:space="preserve">onselho </w:t>
      </w:r>
      <w:r w:rsidR="00AC656B">
        <w:rPr>
          <w:rFonts w:ascii="Verdana" w:hAnsi="Verdana" w:cstheme="minorHAnsi"/>
          <w:b/>
          <w:sz w:val="26"/>
          <w:szCs w:val="24"/>
        </w:rPr>
        <w:t>F</w:t>
      </w:r>
      <w:r w:rsidRPr="00E0199A">
        <w:rPr>
          <w:rFonts w:ascii="Verdana" w:hAnsi="Verdana" w:cstheme="minorHAnsi"/>
          <w:b/>
          <w:sz w:val="26"/>
          <w:szCs w:val="24"/>
        </w:rPr>
        <w:t xml:space="preserve">ederal da Ordem dos Advogados do Brasil </w:t>
      </w:r>
    </w:p>
    <w:p w14:paraId="00000002" w14:textId="182C0DC2" w:rsidR="007A37AF" w:rsidRPr="00E0199A" w:rsidRDefault="00AC656B" w:rsidP="001911A3">
      <w:pPr>
        <w:spacing w:after="0" w:line="240" w:lineRule="auto"/>
        <w:jc w:val="center"/>
        <w:rPr>
          <w:rFonts w:ascii="Verdana" w:hAnsi="Verdana" w:cstheme="minorHAnsi"/>
          <w:sz w:val="26"/>
          <w:szCs w:val="24"/>
        </w:rPr>
      </w:pPr>
      <w:r>
        <w:rPr>
          <w:rFonts w:ascii="Verdana" w:hAnsi="Verdana" w:cstheme="minorHAnsi"/>
          <w:b/>
          <w:sz w:val="26"/>
          <w:szCs w:val="24"/>
        </w:rPr>
        <w:t>C</w:t>
      </w:r>
      <w:r w:rsidR="00E0199A" w:rsidRPr="00E0199A">
        <w:rPr>
          <w:rFonts w:ascii="Verdana" w:hAnsi="Verdana" w:cstheme="minorHAnsi"/>
          <w:b/>
          <w:sz w:val="26"/>
          <w:szCs w:val="24"/>
        </w:rPr>
        <w:t>ento e oitenta anos da fundação do I</w:t>
      </w:r>
      <w:r w:rsidR="00E0199A" w:rsidRPr="00E0199A">
        <w:rPr>
          <w:rFonts w:ascii="Verdana" w:hAnsi="Verdana" w:cstheme="minorHAnsi"/>
          <w:b/>
          <w:i/>
          <w:sz w:val="26"/>
          <w:szCs w:val="24"/>
        </w:rPr>
        <w:t>nstituto dos Advogados Brasileiros</w:t>
      </w:r>
    </w:p>
    <w:p w14:paraId="00000003" w14:textId="4AD2CDA5" w:rsidR="007A37AF" w:rsidRPr="00472E99" w:rsidRDefault="00551531" w:rsidP="001911A3">
      <w:pPr>
        <w:spacing w:after="120" w:line="240" w:lineRule="auto"/>
        <w:jc w:val="center"/>
        <w:rPr>
          <w:rFonts w:eastAsia="Calibri" w:cstheme="minorHAnsi"/>
          <w:b/>
          <w:i/>
          <w:sz w:val="24"/>
          <w:szCs w:val="24"/>
        </w:rPr>
      </w:pPr>
      <w:r>
        <w:rPr>
          <w:rFonts w:eastAsia="Calibri" w:cstheme="minorHAnsi"/>
          <w:b/>
          <w:i/>
          <w:sz w:val="24"/>
          <w:szCs w:val="24"/>
        </w:rPr>
        <w:t xml:space="preserve">    </w:t>
      </w:r>
    </w:p>
    <w:p w14:paraId="00000004" w14:textId="77777777" w:rsidR="007A37AF" w:rsidRPr="00472E99" w:rsidRDefault="007A37AF" w:rsidP="001911A3">
      <w:pPr>
        <w:spacing w:after="120" w:line="240" w:lineRule="auto"/>
        <w:jc w:val="center"/>
        <w:rPr>
          <w:rFonts w:eastAsia="Calibri" w:cstheme="minorHAnsi"/>
          <w:b/>
          <w:sz w:val="24"/>
          <w:szCs w:val="24"/>
        </w:rPr>
      </w:pPr>
    </w:p>
    <w:p w14:paraId="00000006" w14:textId="77777777" w:rsidR="007A37AF" w:rsidRPr="00472E99" w:rsidRDefault="00A677A2" w:rsidP="001911A3">
      <w:pPr>
        <w:spacing w:after="120" w:line="240" w:lineRule="auto"/>
        <w:jc w:val="right"/>
        <w:rPr>
          <w:rFonts w:cstheme="minorHAnsi"/>
          <w:sz w:val="24"/>
          <w:szCs w:val="24"/>
        </w:rPr>
      </w:pPr>
      <w:r w:rsidRPr="00472E99">
        <w:rPr>
          <w:rFonts w:cstheme="minorHAnsi"/>
          <w:b/>
          <w:sz w:val="24"/>
          <w:szCs w:val="24"/>
        </w:rPr>
        <w:t>Paulo JB Leal</w:t>
      </w:r>
    </w:p>
    <w:p w14:paraId="36616126" w14:textId="7E91427F" w:rsidR="00E0199A" w:rsidRDefault="00E0199A" w:rsidP="001911A3">
      <w:pPr>
        <w:spacing w:after="120" w:line="240" w:lineRule="auto"/>
        <w:jc w:val="right"/>
        <w:rPr>
          <w:rFonts w:cstheme="minorHAnsi"/>
          <w:i/>
          <w:sz w:val="24"/>
          <w:szCs w:val="24"/>
        </w:rPr>
      </w:pPr>
      <w:r>
        <w:rPr>
          <w:rFonts w:cstheme="minorHAnsi"/>
          <w:i/>
          <w:sz w:val="24"/>
          <w:szCs w:val="24"/>
        </w:rPr>
        <w:t xml:space="preserve">Membro efetivo do Instituto dos Advogados Brasileiros - </w:t>
      </w:r>
      <w:r w:rsidRPr="00E0199A">
        <w:rPr>
          <w:rFonts w:cstheme="minorHAnsi"/>
          <w:b/>
          <w:i/>
          <w:sz w:val="24"/>
          <w:szCs w:val="24"/>
        </w:rPr>
        <w:t>IAB</w:t>
      </w:r>
    </w:p>
    <w:p w14:paraId="00000007" w14:textId="77777777" w:rsidR="007A37AF" w:rsidRPr="00472E99" w:rsidRDefault="00A677A2" w:rsidP="001911A3">
      <w:pPr>
        <w:spacing w:after="120" w:line="240" w:lineRule="auto"/>
        <w:jc w:val="right"/>
        <w:rPr>
          <w:rFonts w:cstheme="minorHAnsi"/>
          <w:sz w:val="24"/>
          <w:szCs w:val="24"/>
        </w:rPr>
      </w:pPr>
      <w:r w:rsidRPr="00472E99">
        <w:rPr>
          <w:rFonts w:cstheme="minorHAnsi"/>
          <w:i/>
          <w:sz w:val="24"/>
          <w:szCs w:val="24"/>
        </w:rPr>
        <w:t>Presidente da Comissão Augusto Teixeira de Freitas de</w:t>
      </w:r>
      <w:r w:rsidRPr="00472E99">
        <w:rPr>
          <w:rFonts w:cstheme="minorHAnsi"/>
          <w:i/>
          <w:sz w:val="24"/>
          <w:szCs w:val="24"/>
        </w:rPr>
        <w:br/>
        <w:t xml:space="preserve">Pesquisa, Documentação e Coordenação do Centro de Memória do </w:t>
      </w:r>
      <w:r w:rsidRPr="00E0199A">
        <w:rPr>
          <w:rFonts w:cstheme="minorHAnsi"/>
          <w:b/>
          <w:i/>
          <w:sz w:val="24"/>
          <w:szCs w:val="24"/>
        </w:rPr>
        <w:t>IAB</w:t>
      </w:r>
    </w:p>
    <w:p w14:paraId="00000008" w14:textId="77777777" w:rsidR="007A37AF" w:rsidRPr="00472E99" w:rsidRDefault="007A37AF" w:rsidP="001911A3">
      <w:pPr>
        <w:spacing w:after="120" w:line="240" w:lineRule="auto"/>
        <w:jc w:val="center"/>
        <w:rPr>
          <w:rFonts w:eastAsia="Calibri" w:cstheme="minorHAnsi"/>
          <w:b/>
          <w:sz w:val="24"/>
          <w:szCs w:val="24"/>
        </w:rPr>
      </w:pPr>
    </w:p>
    <w:p w14:paraId="00000009" w14:textId="77777777" w:rsidR="007A37AF" w:rsidRPr="00472E99" w:rsidRDefault="007A37AF" w:rsidP="001911A3">
      <w:pPr>
        <w:spacing w:after="120" w:line="240" w:lineRule="auto"/>
        <w:rPr>
          <w:rFonts w:eastAsia="Calibri" w:cstheme="minorHAnsi"/>
          <w:sz w:val="24"/>
          <w:szCs w:val="24"/>
        </w:rPr>
      </w:pPr>
    </w:p>
    <w:p w14:paraId="0000000A" w14:textId="77777777" w:rsidR="007A37AF" w:rsidRPr="00472E99" w:rsidRDefault="007A37AF" w:rsidP="001911A3">
      <w:pPr>
        <w:spacing w:after="120" w:line="240" w:lineRule="auto"/>
        <w:rPr>
          <w:rFonts w:eastAsia="Calibri" w:cstheme="minorHAnsi"/>
          <w:sz w:val="24"/>
          <w:szCs w:val="24"/>
        </w:rPr>
      </w:pPr>
    </w:p>
    <w:p w14:paraId="6136E95B" w14:textId="72644028" w:rsidR="00A65E29" w:rsidRPr="00472E99" w:rsidRDefault="00A677A2" w:rsidP="00A65E29">
      <w:pPr>
        <w:spacing w:after="120" w:line="360" w:lineRule="auto"/>
        <w:ind w:firstLine="851"/>
        <w:jc w:val="both"/>
        <w:rPr>
          <w:rFonts w:cstheme="minorHAnsi"/>
          <w:sz w:val="24"/>
          <w:szCs w:val="24"/>
        </w:rPr>
      </w:pPr>
      <w:r w:rsidRPr="00472E99">
        <w:rPr>
          <w:rFonts w:cstheme="minorHAnsi"/>
          <w:sz w:val="24"/>
          <w:szCs w:val="24"/>
        </w:rPr>
        <w:t>N</w:t>
      </w:r>
      <w:r w:rsidR="00A65E29" w:rsidRPr="00472E99">
        <w:rPr>
          <w:rFonts w:cstheme="minorHAnsi"/>
          <w:sz w:val="24"/>
          <w:szCs w:val="24"/>
        </w:rPr>
        <w:t>este</w:t>
      </w:r>
      <w:r w:rsidRPr="00472E99">
        <w:rPr>
          <w:rFonts w:cstheme="minorHAnsi"/>
          <w:sz w:val="24"/>
          <w:szCs w:val="24"/>
        </w:rPr>
        <w:t xml:space="preserve"> ano, </w:t>
      </w:r>
      <w:r w:rsidR="003A129F">
        <w:rPr>
          <w:rFonts w:cstheme="minorHAnsi"/>
          <w:sz w:val="24"/>
          <w:szCs w:val="24"/>
        </w:rPr>
        <w:t xml:space="preserve">em que o Conselho Federal da OAB completa noventa anos de existência, </w:t>
      </w:r>
      <w:r w:rsidRPr="00472E99">
        <w:rPr>
          <w:rFonts w:cstheme="minorHAnsi"/>
          <w:sz w:val="24"/>
          <w:szCs w:val="24"/>
        </w:rPr>
        <w:t>o Instituto dos Advogados Brasileiros com</w:t>
      </w:r>
      <w:r w:rsidR="003A129F">
        <w:rPr>
          <w:rFonts w:cstheme="minorHAnsi"/>
          <w:sz w:val="24"/>
          <w:szCs w:val="24"/>
        </w:rPr>
        <w:t>emora</w:t>
      </w:r>
      <w:r w:rsidRPr="00472E99">
        <w:rPr>
          <w:rFonts w:cstheme="minorHAnsi"/>
          <w:sz w:val="24"/>
          <w:szCs w:val="24"/>
        </w:rPr>
        <w:t>rá</w:t>
      </w:r>
      <w:r w:rsidR="003A129F">
        <w:rPr>
          <w:rFonts w:cstheme="minorHAnsi"/>
          <w:sz w:val="24"/>
          <w:szCs w:val="24"/>
        </w:rPr>
        <w:t xml:space="preserve"> seus</w:t>
      </w:r>
      <w:r w:rsidRPr="00472E99">
        <w:rPr>
          <w:rFonts w:cstheme="minorHAnsi"/>
          <w:sz w:val="24"/>
          <w:szCs w:val="24"/>
        </w:rPr>
        <w:t xml:space="preserve"> cento e oitenta anos.</w:t>
      </w:r>
      <w:r w:rsidR="00A65E29" w:rsidRPr="00472E99">
        <w:rPr>
          <w:rFonts w:cstheme="minorHAnsi"/>
          <w:sz w:val="24"/>
          <w:szCs w:val="24"/>
        </w:rPr>
        <w:t xml:space="preserve"> </w:t>
      </w:r>
      <w:r w:rsidR="00A65E29" w:rsidRPr="00472E99">
        <w:rPr>
          <w:rFonts w:cstheme="minorHAnsi"/>
          <w:spacing w:val="2"/>
          <w:sz w:val="24"/>
          <w:szCs w:val="24"/>
          <w:shd w:val="clear" w:color="auto" w:fill="FFFFFF"/>
        </w:rPr>
        <w:t xml:space="preserve">Contemporâneo do jornal </w:t>
      </w:r>
      <w:r w:rsidR="00A65E29" w:rsidRPr="003A129F">
        <w:rPr>
          <w:rFonts w:cstheme="minorHAnsi"/>
          <w:i/>
          <w:spacing w:val="2"/>
          <w:sz w:val="24"/>
          <w:szCs w:val="24"/>
          <w:shd w:val="clear" w:color="auto" w:fill="FFFFFF"/>
        </w:rPr>
        <w:t xml:space="preserve">Gazeta dos </w:t>
      </w:r>
      <w:proofErr w:type="spellStart"/>
      <w:r w:rsidR="00A65E29" w:rsidRPr="003A129F">
        <w:rPr>
          <w:rFonts w:cstheme="minorHAnsi"/>
          <w:i/>
          <w:spacing w:val="2"/>
          <w:sz w:val="24"/>
          <w:szCs w:val="24"/>
          <w:shd w:val="clear" w:color="auto" w:fill="FFFFFF"/>
        </w:rPr>
        <w:t>Tribunaes</w:t>
      </w:r>
      <w:proofErr w:type="spellEnd"/>
      <w:r w:rsidR="00A65E29" w:rsidRPr="00472E99">
        <w:rPr>
          <w:rFonts w:cstheme="minorHAnsi"/>
          <w:spacing w:val="2"/>
          <w:sz w:val="24"/>
          <w:szCs w:val="24"/>
          <w:shd w:val="clear" w:color="auto" w:fill="FFFFFF"/>
        </w:rPr>
        <w:t>, dirigido pelo conselheiro Francisco Alberto Teixeira de Aragão</w:t>
      </w:r>
      <w:r w:rsidR="00A65E29" w:rsidRPr="00472E99">
        <w:rPr>
          <w:rFonts w:cstheme="minorHAnsi"/>
          <w:sz w:val="24"/>
          <w:szCs w:val="24"/>
          <w:vertAlign w:val="superscript"/>
        </w:rPr>
        <w:footnoteReference w:id="1"/>
      </w:r>
      <w:r w:rsidR="00A65E29" w:rsidRPr="00472E99">
        <w:rPr>
          <w:rFonts w:cstheme="minorHAnsi"/>
          <w:spacing w:val="2"/>
          <w:sz w:val="24"/>
          <w:szCs w:val="24"/>
          <w:shd w:val="clear" w:color="auto" w:fill="FFFFFF"/>
        </w:rPr>
        <w:t>, que circulou entre 10 de janeiro de 1843 e 29 de dezembro de 1846, com a finalidade de acompanhar e divulgar o desenvolvimento do Direito e da jurisprudência no Brasil,</w:t>
      </w:r>
      <w:r w:rsidR="003A129F">
        <w:rPr>
          <w:rFonts w:cstheme="minorHAnsi"/>
          <w:spacing w:val="2"/>
          <w:sz w:val="24"/>
          <w:szCs w:val="24"/>
          <w:shd w:val="clear" w:color="auto" w:fill="FFFFFF"/>
        </w:rPr>
        <w:t xml:space="preserve"> o IAB</w:t>
      </w:r>
      <w:r w:rsidR="00A65E29" w:rsidRPr="00472E99">
        <w:rPr>
          <w:rFonts w:cstheme="minorHAnsi"/>
          <w:spacing w:val="2"/>
          <w:sz w:val="24"/>
          <w:szCs w:val="24"/>
          <w:shd w:val="clear" w:color="auto" w:fill="FFFFFF"/>
        </w:rPr>
        <w:t xml:space="preserve"> é a entidade jurídica</w:t>
      </w:r>
      <w:r w:rsidR="00732A9E">
        <w:rPr>
          <w:rFonts w:cstheme="minorHAnsi"/>
          <w:spacing w:val="2"/>
          <w:sz w:val="24"/>
          <w:szCs w:val="24"/>
          <w:shd w:val="clear" w:color="auto" w:fill="FFFFFF"/>
        </w:rPr>
        <w:t xml:space="preserve"> não estatal</w:t>
      </w:r>
      <w:r w:rsidR="00A65E29" w:rsidRPr="00472E99">
        <w:rPr>
          <w:rFonts w:cstheme="minorHAnsi"/>
          <w:spacing w:val="2"/>
          <w:sz w:val="24"/>
          <w:szCs w:val="24"/>
          <w:shd w:val="clear" w:color="auto" w:fill="FFFFFF"/>
        </w:rPr>
        <w:t xml:space="preserve"> mais antiga das Américas.</w:t>
      </w:r>
    </w:p>
    <w:p w14:paraId="0000000C" w14:textId="3B31B4F0" w:rsidR="007A37AF" w:rsidRPr="00472E99" w:rsidRDefault="00A677A2" w:rsidP="00A65E29">
      <w:pPr>
        <w:spacing w:after="120" w:line="360" w:lineRule="auto"/>
        <w:ind w:firstLine="851"/>
        <w:jc w:val="both"/>
        <w:rPr>
          <w:rFonts w:cstheme="minorHAnsi"/>
          <w:sz w:val="24"/>
          <w:szCs w:val="24"/>
        </w:rPr>
      </w:pPr>
      <w:r w:rsidRPr="00472E99">
        <w:rPr>
          <w:rFonts w:cstheme="minorHAnsi"/>
          <w:sz w:val="24"/>
          <w:szCs w:val="24"/>
        </w:rPr>
        <w:t>Impresso na gráfica de Francisco de Paula Brito</w:t>
      </w:r>
      <w:r w:rsidR="00732A9E">
        <w:rPr>
          <w:rStyle w:val="Refdenotaderodap"/>
          <w:rFonts w:cstheme="minorHAnsi"/>
          <w:sz w:val="24"/>
          <w:szCs w:val="24"/>
        </w:rPr>
        <w:footnoteReference w:id="2"/>
      </w:r>
      <w:r w:rsidRPr="00472E99">
        <w:rPr>
          <w:rFonts w:cstheme="minorHAnsi"/>
          <w:sz w:val="24"/>
          <w:szCs w:val="24"/>
        </w:rPr>
        <w:t xml:space="preserve">, </w:t>
      </w:r>
      <w:r w:rsidR="009563DB">
        <w:rPr>
          <w:rFonts w:cstheme="minorHAnsi"/>
          <w:sz w:val="24"/>
          <w:szCs w:val="24"/>
        </w:rPr>
        <w:t xml:space="preserve">o </w:t>
      </w:r>
      <w:r w:rsidR="009563DB" w:rsidRPr="009563DB">
        <w:rPr>
          <w:rFonts w:cstheme="minorHAnsi"/>
          <w:i/>
          <w:sz w:val="24"/>
          <w:szCs w:val="24"/>
        </w:rPr>
        <w:t xml:space="preserve">Gazeta dos </w:t>
      </w:r>
      <w:proofErr w:type="spellStart"/>
      <w:r w:rsidR="009563DB" w:rsidRPr="009563DB">
        <w:rPr>
          <w:rFonts w:cstheme="minorHAnsi"/>
          <w:i/>
          <w:sz w:val="24"/>
          <w:szCs w:val="24"/>
        </w:rPr>
        <w:t>Tribunaes</w:t>
      </w:r>
      <w:proofErr w:type="spellEnd"/>
      <w:r w:rsidR="009563DB">
        <w:rPr>
          <w:rFonts w:cstheme="minorHAnsi"/>
          <w:sz w:val="24"/>
          <w:szCs w:val="24"/>
        </w:rPr>
        <w:t xml:space="preserve"> </w:t>
      </w:r>
      <w:r w:rsidRPr="00472E99">
        <w:rPr>
          <w:rFonts w:cstheme="minorHAnsi"/>
          <w:sz w:val="24"/>
          <w:szCs w:val="24"/>
        </w:rPr>
        <w:t>iniciou circulando nas segundas e sextas-feiras com o seguinte lema: “</w:t>
      </w:r>
      <w:proofErr w:type="spellStart"/>
      <w:r w:rsidRPr="00472E99">
        <w:rPr>
          <w:rFonts w:cstheme="minorHAnsi"/>
          <w:i/>
          <w:sz w:val="24"/>
          <w:szCs w:val="24"/>
        </w:rPr>
        <w:t>On</w:t>
      </w:r>
      <w:proofErr w:type="spellEnd"/>
      <w:r w:rsidRPr="00472E99">
        <w:rPr>
          <w:rFonts w:cstheme="minorHAnsi"/>
          <w:i/>
          <w:sz w:val="24"/>
          <w:szCs w:val="24"/>
        </w:rPr>
        <w:t xml:space="preserve"> ne </w:t>
      </w:r>
      <w:proofErr w:type="spellStart"/>
      <w:r w:rsidRPr="00472E99">
        <w:rPr>
          <w:rFonts w:cstheme="minorHAnsi"/>
          <w:i/>
          <w:sz w:val="24"/>
          <w:szCs w:val="24"/>
        </w:rPr>
        <w:t>peut</w:t>
      </w:r>
      <w:proofErr w:type="spellEnd"/>
      <w:r w:rsidRPr="00472E99">
        <w:rPr>
          <w:rFonts w:cstheme="minorHAnsi"/>
          <w:i/>
          <w:sz w:val="24"/>
          <w:szCs w:val="24"/>
        </w:rPr>
        <w:t xml:space="preserve"> </w:t>
      </w:r>
      <w:proofErr w:type="spellStart"/>
      <w:r w:rsidRPr="00472E99">
        <w:rPr>
          <w:rFonts w:cstheme="minorHAnsi"/>
          <w:i/>
          <w:sz w:val="24"/>
          <w:szCs w:val="24"/>
        </w:rPr>
        <w:t>pas</w:t>
      </w:r>
      <w:proofErr w:type="spellEnd"/>
      <w:r w:rsidRPr="00472E99">
        <w:rPr>
          <w:rFonts w:cstheme="minorHAnsi"/>
          <w:i/>
          <w:sz w:val="24"/>
          <w:szCs w:val="24"/>
        </w:rPr>
        <w:t xml:space="preserve"> </w:t>
      </w:r>
      <w:proofErr w:type="spellStart"/>
      <w:r w:rsidRPr="00472E99">
        <w:rPr>
          <w:rFonts w:cstheme="minorHAnsi"/>
          <w:i/>
          <w:sz w:val="24"/>
          <w:szCs w:val="24"/>
        </w:rPr>
        <w:t>plus</w:t>
      </w:r>
      <w:proofErr w:type="spellEnd"/>
      <w:r w:rsidRPr="00472E99">
        <w:rPr>
          <w:rFonts w:cstheme="minorHAnsi"/>
          <w:i/>
          <w:sz w:val="24"/>
          <w:szCs w:val="24"/>
        </w:rPr>
        <w:t xml:space="preserve"> se </w:t>
      </w:r>
      <w:proofErr w:type="spellStart"/>
      <w:r w:rsidRPr="00472E99">
        <w:rPr>
          <w:rFonts w:cstheme="minorHAnsi"/>
          <w:i/>
          <w:sz w:val="24"/>
          <w:szCs w:val="24"/>
        </w:rPr>
        <w:t>passer</w:t>
      </w:r>
      <w:proofErr w:type="spellEnd"/>
      <w:r w:rsidRPr="00472E99">
        <w:rPr>
          <w:rFonts w:cstheme="minorHAnsi"/>
          <w:i/>
          <w:sz w:val="24"/>
          <w:szCs w:val="24"/>
        </w:rPr>
        <w:t xml:space="preserve"> de </w:t>
      </w:r>
      <w:proofErr w:type="spellStart"/>
      <w:r w:rsidRPr="00472E99">
        <w:rPr>
          <w:rFonts w:cstheme="minorHAnsi"/>
          <w:i/>
          <w:sz w:val="24"/>
          <w:szCs w:val="24"/>
        </w:rPr>
        <w:t>jurisprudence</w:t>
      </w:r>
      <w:proofErr w:type="spellEnd"/>
      <w:r w:rsidRPr="00472E99">
        <w:rPr>
          <w:rFonts w:cstheme="minorHAnsi"/>
          <w:i/>
          <w:sz w:val="24"/>
          <w:szCs w:val="24"/>
        </w:rPr>
        <w:t xml:space="preserve"> que de </w:t>
      </w:r>
      <w:proofErr w:type="spellStart"/>
      <w:r w:rsidRPr="00472E99">
        <w:rPr>
          <w:rFonts w:cstheme="minorHAnsi"/>
          <w:i/>
          <w:sz w:val="24"/>
          <w:szCs w:val="24"/>
        </w:rPr>
        <w:t>lois</w:t>
      </w:r>
      <w:proofErr w:type="spellEnd"/>
      <w:r w:rsidRPr="00472E99">
        <w:rPr>
          <w:rFonts w:cstheme="minorHAnsi"/>
          <w:sz w:val="24"/>
          <w:szCs w:val="24"/>
        </w:rPr>
        <w:t>”</w:t>
      </w:r>
      <w:r w:rsidRPr="00472E99">
        <w:rPr>
          <w:rFonts w:cstheme="minorHAnsi"/>
          <w:sz w:val="24"/>
          <w:szCs w:val="24"/>
          <w:vertAlign w:val="superscript"/>
        </w:rPr>
        <w:footnoteReference w:id="3"/>
      </w:r>
      <w:r w:rsidRPr="00472E99">
        <w:rPr>
          <w:rFonts w:cstheme="minorHAnsi"/>
          <w:sz w:val="24"/>
          <w:szCs w:val="24"/>
        </w:rPr>
        <w:t xml:space="preserve">. Já na primeira edição, ao fazer resenha do estado da justiça, seu editorial lamentou a falta de êxito na tentativa de Caetano Alberto </w:t>
      </w:r>
      <w:r w:rsidRPr="00472E99">
        <w:rPr>
          <w:rFonts w:cstheme="minorHAnsi"/>
          <w:sz w:val="24"/>
          <w:szCs w:val="24"/>
        </w:rPr>
        <w:lastRenderedPageBreak/>
        <w:t>Soares</w:t>
      </w:r>
      <w:r w:rsidR="00472E99">
        <w:rPr>
          <w:rStyle w:val="Refdenotaderodap"/>
          <w:rFonts w:cstheme="minorHAnsi"/>
          <w:sz w:val="24"/>
          <w:szCs w:val="24"/>
        </w:rPr>
        <w:footnoteReference w:id="4"/>
      </w:r>
      <w:r w:rsidRPr="00472E99">
        <w:rPr>
          <w:rFonts w:cstheme="minorHAnsi"/>
          <w:sz w:val="24"/>
          <w:szCs w:val="24"/>
        </w:rPr>
        <w:t xml:space="preserve"> e José</w:t>
      </w:r>
      <w:r w:rsidR="005E7F8E" w:rsidRPr="00472E99">
        <w:rPr>
          <w:rFonts w:cstheme="minorHAnsi"/>
          <w:sz w:val="24"/>
          <w:szCs w:val="24"/>
        </w:rPr>
        <w:t xml:space="preserve"> Maria Frederico de Sousa Pinto em criar uma associação de advogados no Brasil.</w:t>
      </w:r>
    </w:p>
    <w:p w14:paraId="0000000D" w14:textId="715EF566" w:rsidR="007A37AF" w:rsidRPr="00472E99" w:rsidRDefault="00A677A2" w:rsidP="001911A3">
      <w:pPr>
        <w:spacing w:after="120" w:line="360" w:lineRule="auto"/>
        <w:ind w:firstLine="851"/>
        <w:jc w:val="both"/>
        <w:rPr>
          <w:rFonts w:cstheme="minorHAnsi"/>
          <w:sz w:val="24"/>
          <w:szCs w:val="24"/>
        </w:rPr>
      </w:pPr>
      <w:r w:rsidRPr="00472E99">
        <w:rPr>
          <w:rFonts w:cstheme="minorHAnsi"/>
          <w:sz w:val="24"/>
          <w:szCs w:val="24"/>
        </w:rPr>
        <w:t>Nessa época, com expressivo número de bacharéis oriundos de Coimbra</w:t>
      </w:r>
      <w:r w:rsidR="001911A3" w:rsidRPr="00472E99">
        <w:rPr>
          <w:rFonts w:cstheme="minorHAnsi"/>
          <w:sz w:val="24"/>
          <w:szCs w:val="24"/>
        </w:rPr>
        <w:t>,</w:t>
      </w:r>
      <w:r w:rsidR="0052240D" w:rsidRPr="00472E99">
        <w:rPr>
          <w:rFonts w:cstheme="minorHAnsi"/>
          <w:sz w:val="24"/>
          <w:szCs w:val="24"/>
        </w:rPr>
        <w:t xml:space="preserve"> em Portugal</w:t>
      </w:r>
      <w:r w:rsidR="001911A3" w:rsidRPr="00472E99">
        <w:rPr>
          <w:rFonts w:cstheme="minorHAnsi"/>
          <w:sz w:val="24"/>
          <w:szCs w:val="24"/>
        </w:rPr>
        <w:t>,</w:t>
      </w:r>
      <w:r w:rsidR="0052240D" w:rsidRPr="00472E99">
        <w:rPr>
          <w:rFonts w:cstheme="minorHAnsi"/>
          <w:sz w:val="24"/>
          <w:szCs w:val="24"/>
        </w:rPr>
        <w:t xml:space="preserve"> e das Faculdades de Direito</w:t>
      </w:r>
      <w:r w:rsidRPr="00472E99">
        <w:rPr>
          <w:rFonts w:cstheme="minorHAnsi"/>
          <w:sz w:val="24"/>
          <w:szCs w:val="24"/>
        </w:rPr>
        <w:t xml:space="preserve"> </w:t>
      </w:r>
      <w:r w:rsidR="0052240D" w:rsidRPr="00472E99">
        <w:rPr>
          <w:rFonts w:cstheme="minorHAnsi"/>
          <w:sz w:val="24"/>
          <w:szCs w:val="24"/>
        </w:rPr>
        <w:t>criadas por D. Pedro I em 11 de agosto de 1827</w:t>
      </w:r>
      <w:r w:rsidR="001911A3" w:rsidRPr="00472E99">
        <w:rPr>
          <w:rFonts w:cstheme="minorHAnsi"/>
          <w:sz w:val="24"/>
          <w:szCs w:val="24"/>
        </w:rPr>
        <w:t xml:space="preserve"> em Olinda</w:t>
      </w:r>
      <w:r w:rsidR="00A65E29" w:rsidRPr="00472E99">
        <w:rPr>
          <w:rFonts w:cstheme="minorHAnsi"/>
          <w:sz w:val="24"/>
          <w:szCs w:val="24"/>
        </w:rPr>
        <w:t xml:space="preserve"> (PE)</w:t>
      </w:r>
      <w:r w:rsidR="001911A3" w:rsidRPr="00472E99">
        <w:rPr>
          <w:rFonts w:cstheme="minorHAnsi"/>
          <w:sz w:val="24"/>
          <w:szCs w:val="24"/>
        </w:rPr>
        <w:t xml:space="preserve"> e São Paulo</w:t>
      </w:r>
      <w:r w:rsidR="00A65E29" w:rsidRPr="00472E99">
        <w:rPr>
          <w:rFonts w:cstheme="minorHAnsi"/>
          <w:sz w:val="24"/>
          <w:szCs w:val="24"/>
        </w:rPr>
        <w:t xml:space="preserve"> (SP)</w:t>
      </w:r>
      <w:r w:rsidR="0052240D" w:rsidRPr="00472E99">
        <w:rPr>
          <w:rFonts w:cstheme="minorHAnsi"/>
          <w:sz w:val="24"/>
          <w:szCs w:val="24"/>
        </w:rPr>
        <w:t xml:space="preserve">, </w:t>
      </w:r>
      <w:r w:rsidRPr="00472E99">
        <w:rPr>
          <w:rFonts w:cstheme="minorHAnsi"/>
          <w:sz w:val="24"/>
          <w:szCs w:val="24"/>
        </w:rPr>
        <w:t>era preciso organizar e discipl</w:t>
      </w:r>
      <w:r w:rsidR="005E7F8E" w:rsidRPr="00472E99">
        <w:rPr>
          <w:rFonts w:cstheme="minorHAnsi"/>
          <w:sz w:val="24"/>
          <w:szCs w:val="24"/>
        </w:rPr>
        <w:t>inar o exercício da advocacia.</w:t>
      </w:r>
      <w:r w:rsidRPr="00472E99">
        <w:rPr>
          <w:rFonts w:cstheme="minorHAnsi"/>
          <w:sz w:val="24"/>
          <w:szCs w:val="24"/>
        </w:rPr>
        <w:t xml:space="preserve"> </w:t>
      </w:r>
      <w:r w:rsidR="0052240D" w:rsidRPr="00472E99">
        <w:rPr>
          <w:rFonts w:cstheme="minorHAnsi"/>
          <w:sz w:val="24"/>
          <w:szCs w:val="24"/>
        </w:rPr>
        <w:t>Foi por esse motivo que a Gazeta</w:t>
      </w:r>
      <w:r w:rsidRPr="00472E99">
        <w:rPr>
          <w:rFonts w:cstheme="minorHAnsi"/>
          <w:sz w:val="24"/>
          <w:szCs w:val="24"/>
        </w:rPr>
        <w:t xml:space="preserve"> publicou</w:t>
      </w:r>
      <w:r w:rsidR="003A129F">
        <w:rPr>
          <w:rFonts w:cstheme="minorHAnsi"/>
          <w:sz w:val="24"/>
          <w:szCs w:val="24"/>
        </w:rPr>
        <w:t>,</w:t>
      </w:r>
      <w:r w:rsidR="0052240D" w:rsidRPr="00472E99">
        <w:rPr>
          <w:rFonts w:cstheme="minorHAnsi"/>
          <w:sz w:val="24"/>
          <w:szCs w:val="24"/>
        </w:rPr>
        <w:t xml:space="preserve"> em 16 de maio de 1843</w:t>
      </w:r>
      <w:r w:rsidR="003A129F">
        <w:rPr>
          <w:rFonts w:cstheme="minorHAnsi"/>
          <w:sz w:val="24"/>
          <w:szCs w:val="24"/>
        </w:rPr>
        <w:t>,</w:t>
      </w:r>
      <w:r w:rsidR="0052240D" w:rsidRPr="00472E99">
        <w:rPr>
          <w:rFonts w:cstheme="minorHAnsi"/>
          <w:sz w:val="24"/>
          <w:szCs w:val="24"/>
        </w:rPr>
        <w:t xml:space="preserve"> </w:t>
      </w:r>
      <w:r w:rsidRPr="00472E99">
        <w:rPr>
          <w:rFonts w:cstheme="minorHAnsi"/>
          <w:sz w:val="24"/>
          <w:szCs w:val="24"/>
        </w:rPr>
        <w:t>os estatutos da Associação dos Advogados de Lisboa</w:t>
      </w:r>
      <w:r w:rsidR="003A129F">
        <w:rPr>
          <w:rFonts w:cstheme="minorHAnsi"/>
          <w:sz w:val="24"/>
          <w:szCs w:val="24"/>
        </w:rPr>
        <w:t>. O objetivo era</w:t>
      </w:r>
      <w:r w:rsidRPr="00472E99">
        <w:rPr>
          <w:rFonts w:cstheme="minorHAnsi"/>
          <w:sz w:val="24"/>
          <w:szCs w:val="24"/>
        </w:rPr>
        <w:t xml:space="preserve"> </w:t>
      </w:r>
      <w:r w:rsidR="0052240D" w:rsidRPr="00472E99">
        <w:rPr>
          <w:rFonts w:cstheme="minorHAnsi"/>
          <w:sz w:val="24"/>
          <w:szCs w:val="24"/>
        </w:rPr>
        <w:t>promover</w:t>
      </w:r>
      <w:r w:rsidRPr="00472E99">
        <w:rPr>
          <w:rFonts w:cstheme="minorHAnsi"/>
          <w:sz w:val="24"/>
          <w:szCs w:val="24"/>
        </w:rPr>
        <w:t xml:space="preserve"> a criação de uma instituição similar a essa </w:t>
      </w:r>
      <w:r w:rsidR="005E7F8E" w:rsidRPr="00472E99">
        <w:rPr>
          <w:rFonts w:cstheme="minorHAnsi"/>
          <w:sz w:val="24"/>
          <w:szCs w:val="24"/>
        </w:rPr>
        <w:t>no Brasil</w:t>
      </w:r>
      <w:r w:rsidRPr="00472E99">
        <w:rPr>
          <w:rFonts w:cstheme="minorHAnsi"/>
          <w:sz w:val="24"/>
          <w:szCs w:val="24"/>
        </w:rPr>
        <w:t>.</w:t>
      </w:r>
    </w:p>
    <w:p w14:paraId="0000000E" w14:textId="15F927D7" w:rsidR="007A37AF" w:rsidRPr="00472E99" w:rsidRDefault="00A677A2" w:rsidP="001911A3">
      <w:pPr>
        <w:spacing w:after="120" w:line="360" w:lineRule="auto"/>
        <w:ind w:firstLine="851"/>
        <w:jc w:val="both"/>
        <w:rPr>
          <w:rFonts w:cstheme="minorHAnsi"/>
          <w:sz w:val="24"/>
          <w:szCs w:val="24"/>
        </w:rPr>
      </w:pPr>
      <w:r w:rsidRPr="00472E99">
        <w:rPr>
          <w:rFonts w:cstheme="minorHAnsi"/>
          <w:sz w:val="24"/>
          <w:szCs w:val="24"/>
        </w:rPr>
        <w:t xml:space="preserve">A iniciativa </w:t>
      </w:r>
      <w:r w:rsidR="0052240D" w:rsidRPr="00472E99">
        <w:rPr>
          <w:rFonts w:cstheme="minorHAnsi"/>
          <w:sz w:val="24"/>
          <w:szCs w:val="24"/>
        </w:rPr>
        <w:t>deu</w:t>
      </w:r>
      <w:r w:rsidRPr="00472E99">
        <w:rPr>
          <w:rFonts w:cstheme="minorHAnsi"/>
          <w:sz w:val="24"/>
          <w:szCs w:val="24"/>
        </w:rPr>
        <w:t xml:space="preserve"> resultado</w:t>
      </w:r>
      <w:r w:rsidR="00A65E29" w:rsidRPr="00472E99">
        <w:rPr>
          <w:rFonts w:cstheme="minorHAnsi"/>
          <w:sz w:val="24"/>
          <w:szCs w:val="24"/>
        </w:rPr>
        <w:t>. Em</w:t>
      </w:r>
      <w:r w:rsidRPr="00472E99">
        <w:rPr>
          <w:rFonts w:cstheme="minorHAnsi"/>
          <w:sz w:val="24"/>
          <w:szCs w:val="24"/>
        </w:rPr>
        <w:t xml:space="preserve"> 09 de junho</w:t>
      </w:r>
      <w:r w:rsidR="006F37A2" w:rsidRPr="00472E99">
        <w:rPr>
          <w:rFonts w:cstheme="minorHAnsi"/>
          <w:sz w:val="24"/>
          <w:szCs w:val="24"/>
        </w:rPr>
        <w:t>,</w:t>
      </w:r>
      <w:r w:rsidRPr="00472E99">
        <w:rPr>
          <w:rFonts w:cstheme="minorHAnsi"/>
          <w:sz w:val="24"/>
          <w:szCs w:val="24"/>
        </w:rPr>
        <w:t xml:space="preserve"> </w:t>
      </w:r>
      <w:r w:rsidR="00A65E29" w:rsidRPr="00472E99">
        <w:rPr>
          <w:rFonts w:cstheme="minorHAnsi"/>
          <w:sz w:val="24"/>
          <w:szCs w:val="24"/>
        </w:rPr>
        <w:t xml:space="preserve">a Gazeta trouxe a </w:t>
      </w:r>
      <w:r w:rsidRPr="00472E99">
        <w:rPr>
          <w:rFonts w:cstheme="minorHAnsi"/>
          <w:sz w:val="24"/>
          <w:szCs w:val="24"/>
        </w:rPr>
        <w:t>not</w:t>
      </w:r>
      <w:r w:rsidR="00A65E29" w:rsidRPr="00472E99">
        <w:rPr>
          <w:rFonts w:cstheme="minorHAnsi"/>
          <w:sz w:val="24"/>
          <w:szCs w:val="24"/>
        </w:rPr>
        <w:t>ícia d</w:t>
      </w:r>
      <w:r w:rsidRPr="00472E99">
        <w:rPr>
          <w:rFonts w:cstheme="minorHAnsi"/>
          <w:sz w:val="24"/>
          <w:szCs w:val="24"/>
        </w:rPr>
        <w:t>a realização de “...</w:t>
      </w:r>
      <w:r w:rsidRPr="00472E99">
        <w:rPr>
          <w:rFonts w:eastAsia="Times New Roman" w:cstheme="minorHAnsi"/>
          <w:i/>
          <w:sz w:val="24"/>
          <w:szCs w:val="24"/>
        </w:rPr>
        <w:t>reunião de distintos advogados brasileiros nesta corte, com o fim de organizarem uma associação, como outrora alguns deles tinham projetado, mas que não foi</w:t>
      </w:r>
      <w:r w:rsidRPr="00472E99">
        <w:rPr>
          <w:rFonts w:cstheme="minorHAnsi"/>
          <w:i/>
          <w:sz w:val="24"/>
          <w:szCs w:val="24"/>
        </w:rPr>
        <w:t xml:space="preserve"> </w:t>
      </w:r>
      <w:r w:rsidRPr="00472E99">
        <w:rPr>
          <w:rFonts w:eastAsia="Times New Roman" w:cstheme="minorHAnsi"/>
          <w:i/>
          <w:sz w:val="24"/>
          <w:szCs w:val="24"/>
        </w:rPr>
        <w:t>avante</w:t>
      </w:r>
      <w:r w:rsidRPr="00472E99">
        <w:rPr>
          <w:rFonts w:cstheme="minorHAnsi"/>
          <w:i/>
          <w:sz w:val="24"/>
          <w:szCs w:val="24"/>
        </w:rPr>
        <w:t xml:space="preserve"> </w:t>
      </w:r>
      <w:r w:rsidRPr="00472E99">
        <w:rPr>
          <w:rFonts w:eastAsia="Times New Roman" w:cstheme="minorHAnsi"/>
          <w:i/>
          <w:sz w:val="24"/>
          <w:szCs w:val="24"/>
        </w:rPr>
        <w:t>por motivo de certas suscetibilidades</w:t>
      </w:r>
      <w:r w:rsidRPr="00472E99">
        <w:rPr>
          <w:rFonts w:cstheme="minorHAnsi"/>
          <w:i/>
          <w:sz w:val="24"/>
          <w:szCs w:val="24"/>
        </w:rPr>
        <w:t xml:space="preserve"> </w:t>
      </w:r>
      <w:r w:rsidRPr="00472E99">
        <w:rPr>
          <w:rFonts w:eastAsia="Times New Roman" w:cstheme="minorHAnsi"/>
          <w:i/>
          <w:sz w:val="24"/>
          <w:szCs w:val="24"/>
        </w:rPr>
        <w:t>inteiramente es</w:t>
      </w:r>
      <w:r w:rsidR="001911A3" w:rsidRPr="00472E99">
        <w:rPr>
          <w:rFonts w:eastAsia="Times New Roman" w:cstheme="minorHAnsi"/>
          <w:i/>
          <w:sz w:val="24"/>
          <w:szCs w:val="24"/>
        </w:rPr>
        <w:t>tranhas</w:t>
      </w:r>
      <w:r w:rsidRPr="00472E99">
        <w:rPr>
          <w:rFonts w:eastAsia="Times New Roman" w:cstheme="minorHAnsi"/>
          <w:i/>
          <w:sz w:val="24"/>
          <w:szCs w:val="24"/>
        </w:rPr>
        <w:t>”</w:t>
      </w:r>
      <w:r w:rsidR="001911A3" w:rsidRPr="00472E99">
        <w:rPr>
          <w:rFonts w:eastAsia="Times New Roman" w:cstheme="minorHAnsi"/>
          <w:i/>
          <w:sz w:val="24"/>
          <w:szCs w:val="24"/>
        </w:rPr>
        <w:t>.</w:t>
      </w:r>
      <w:r w:rsidRPr="00472E99">
        <w:rPr>
          <w:rFonts w:eastAsia="Times New Roman" w:cstheme="minorHAnsi"/>
          <w:i/>
          <w:sz w:val="24"/>
          <w:szCs w:val="24"/>
        </w:rPr>
        <w:t xml:space="preserve"> </w:t>
      </w:r>
      <w:r w:rsidR="006F37A2" w:rsidRPr="00472E99">
        <w:rPr>
          <w:rFonts w:cstheme="minorHAnsi"/>
          <w:sz w:val="24"/>
          <w:szCs w:val="24"/>
        </w:rPr>
        <w:t>O jornal</w:t>
      </w:r>
      <w:r w:rsidRPr="00472E99">
        <w:rPr>
          <w:rFonts w:cstheme="minorHAnsi"/>
          <w:sz w:val="24"/>
          <w:szCs w:val="24"/>
        </w:rPr>
        <w:t xml:space="preserve"> também </w:t>
      </w:r>
      <w:r w:rsidR="0052240D" w:rsidRPr="00472E99">
        <w:rPr>
          <w:rFonts w:cstheme="minorHAnsi"/>
          <w:sz w:val="24"/>
          <w:szCs w:val="24"/>
        </w:rPr>
        <w:t xml:space="preserve">dava conta de que havia sido formado uma </w:t>
      </w:r>
      <w:r w:rsidR="009563DB">
        <w:rPr>
          <w:rFonts w:cstheme="minorHAnsi"/>
          <w:sz w:val="24"/>
          <w:szCs w:val="24"/>
        </w:rPr>
        <w:t>comissão</w:t>
      </w:r>
      <w:r w:rsidRPr="00472E99">
        <w:rPr>
          <w:rFonts w:cstheme="minorHAnsi"/>
          <w:sz w:val="24"/>
          <w:szCs w:val="24"/>
          <w:vertAlign w:val="superscript"/>
        </w:rPr>
        <w:footnoteReference w:id="5"/>
      </w:r>
      <w:r w:rsidRPr="00472E99">
        <w:rPr>
          <w:rFonts w:cstheme="minorHAnsi"/>
          <w:sz w:val="24"/>
          <w:szCs w:val="24"/>
        </w:rPr>
        <w:t xml:space="preserve"> com a missão de apresentar projeto de estatutos</w:t>
      </w:r>
      <w:r w:rsidR="00A65E29" w:rsidRPr="00472E99">
        <w:rPr>
          <w:rFonts w:cstheme="minorHAnsi"/>
          <w:sz w:val="24"/>
          <w:szCs w:val="24"/>
        </w:rPr>
        <w:t xml:space="preserve"> para a associação</w:t>
      </w:r>
      <w:r w:rsidRPr="00472E99">
        <w:rPr>
          <w:rFonts w:cstheme="minorHAnsi"/>
          <w:sz w:val="24"/>
          <w:szCs w:val="24"/>
        </w:rPr>
        <w:t>.</w:t>
      </w:r>
    </w:p>
    <w:p w14:paraId="7E56CA85" w14:textId="24EE876D" w:rsidR="00922BB2" w:rsidRPr="00472E99" w:rsidRDefault="00922BB2" w:rsidP="001911A3">
      <w:pPr>
        <w:spacing w:after="120" w:line="360" w:lineRule="auto"/>
        <w:ind w:firstLine="851"/>
        <w:jc w:val="both"/>
        <w:rPr>
          <w:rFonts w:eastAsia="Times New Roman" w:cstheme="minorHAnsi"/>
          <w:i/>
          <w:sz w:val="24"/>
          <w:szCs w:val="24"/>
        </w:rPr>
      </w:pPr>
      <w:r w:rsidRPr="00472E99">
        <w:rPr>
          <w:rFonts w:cstheme="minorHAnsi"/>
          <w:sz w:val="24"/>
          <w:szCs w:val="24"/>
        </w:rPr>
        <w:t xml:space="preserve">Elaborado com apenas </w:t>
      </w:r>
      <w:r w:rsidR="0052240D" w:rsidRPr="00472E99">
        <w:rPr>
          <w:rFonts w:cstheme="minorHAnsi"/>
          <w:sz w:val="24"/>
          <w:szCs w:val="24"/>
        </w:rPr>
        <w:t>oito artigos</w:t>
      </w:r>
      <w:r w:rsidR="005E7F8E" w:rsidRPr="00472E99">
        <w:rPr>
          <w:rFonts w:cstheme="minorHAnsi"/>
          <w:sz w:val="24"/>
          <w:szCs w:val="24"/>
        </w:rPr>
        <w:t>,</w:t>
      </w:r>
      <w:r w:rsidRPr="00472E99">
        <w:rPr>
          <w:rFonts w:cstheme="minorHAnsi"/>
          <w:sz w:val="24"/>
          <w:szCs w:val="24"/>
        </w:rPr>
        <w:t xml:space="preserve"> </w:t>
      </w:r>
      <w:r w:rsidR="00A65E29" w:rsidRPr="00472E99">
        <w:rPr>
          <w:rFonts w:cstheme="minorHAnsi"/>
          <w:sz w:val="24"/>
          <w:szCs w:val="24"/>
        </w:rPr>
        <w:t xml:space="preserve">a proposta </w:t>
      </w:r>
      <w:r w:rsidR="00982869" w:rsidRPr="00472E99">
        <w:rPr>
          <w:rFonts w:cstheme="minorHAnsi"/>
          <w:sz w:val="24"/>
          <w:szCs w:val="24"/>
        </w:rPr>
        <w:t>estipulava</w:t>
      </w:r>
      <w:r w:rsidRPr="00472E99">
        <w:rPr>
          <w:rFonts w:cstheme="minorHAnsi"/>
          <w:sz w:val="24"/>
          <w:szCs w:val="24"/>
        </w:rPr>
        <w:t xml:space="preserve"> que o Instituto seria administrado por </w:t>
      </w:r>
      <w:r w:rsidR="006F37A2" w:rsidRPr="00472E99">
        <w:rPr>
          <w:rFonts w:cstheme="minorHAnsi"/>
          <w:sz w:val="24"/>
          <w:szCs w:val="24"/>
        </w:rPr>
        <w:t xml:space="preserve">um </w:t>
      </w:r>
      <w:r w:rsidRPr="00472E99">
        <w:rPr>
          <w:rFonts w:cstheme="minorHAnsi"/>
          <w:sz w:val="24"/>
          <w:szCs w:val="24"/>
        </w:rPr>
        <w:t xml:space="preserve">presidente, </w:t>
      </w:r>
      <w:r w:rsidR="006F37A2" w:rsidRPr="00472E99">
        <w:rPr>
          <w:rFonts w:cstheme="minorHAnsi"/>
          <w:sz w:val="24"/>
          <w:szCs w:val="24"/>
        </w:rPr>
        <w:t xml:space="preserve">um </w:t>
      </w:r>
      <w:r w:rsidRPr="00472E99">
        <w:rPr>
          <w:rFonts w:cstheme="minorHAnsi"/>
          <w:sz w:val="24"/>
          <w:szCs w:val="24"/>
        </w:rPr>
        <w:t xml:space="preserve">tesoureiro e um conselho diretor de doze membros </w:t>
      </w:r>
      <w:r w:rsidR="00AD5058">
        <w:rPr>
          <w:rFonts w:cstheme="minorHAnsi"/>
          <w:sz w:val="24"/>
          <w:szCs w:val="24"/>
        </w:rPr>
        <w:t xml:space="preserve">e </w:t>
      </w:r>
      <w:r w:rsidRPr="00472E99">
        <w:rPr>
          <w:rFonts w:cstheme="minorHAnsi"/>
          <w:sz w:val="24"/>
          <w:szCs w:val="24"/>
        </w:rPr>
        <w:t>com mandato de dois anos</w:t>
      </w:r>
      <w:r w:rsidR="00AE3DCF">
        <w:rPr>
          <w:rFonts w:cstheme="minorHAnsi"/>
          <w:sz w:val="24"/>
          <w:szCs w:val="24"/>
        </w:rPr>
        <w:t>,</w:t>
      </w:r>
      <w:r w:rsidR="0070049F" w:rsidRPr="00472E99">
        <w:rPr>
          <w:rFonts w:cstheme="minorHAnsi"/>
          <w:sz w:val="24"/>
          <w:szCs w:val="24"/>
        </w:rPr>
        <w:t xml:space="preserve"> </w:t>
      </w:r>
      <w:r w:rsidR="00AD5058">
        <w:rPr>
          <w:rFonts w:cstheme="minorHAnsi"/>
          <w:spacing w:val="2"/>
          <w:sz w:val="24"/>
          <w:szCs w:val="24"/>
          <w:shd w:val="clear" w:color="auto" w:fill="FFFFFF"/>
        </w:rPr>
        <w:t>exceto o secretário, que s</w:t>
      </w:r>
      <w:r w:rsidR="0070049F" w:rsidRPr="00472E99">
        <w:rPr>
          <w:rFonts w:cstheme="minorHAnsi"/>
          <w:spacing w:val="2"/>
          <w:sz w:val="24"/>
          <w:szCs w:val="24"/>
          <w:shd w:val="clear" w:color="auto" w:fill="FFFFFF"/>
        </w:rPr>
        <w:t>eria de quatro anos (art. 3º)</w:t>
      </w:r>
      <w:r w:rsidR="00AD5058">
        <w:rPr>
          <w:rFonts w:cstheme="minorHAnsi"/>
          <w:spacing w:val="2"/>
          <w:sz w:val="24"/>
          <w:szCs w:val="24"/>
          <w:shd w:val="clear" w:color="auto" w:fill="FFFFFF"/>
        </w:rPr>
        <w:t>,</w:t>
      </w:r>
      <w:r w:rsidR="0070049F" w:rsidRPr="00472E99">
        <w:rPr>
          <w:rFonts w:cstheme="minorHAnsi"/>
          <w:sz w:val="24"/>
          <w:szCs w:val="24"/>
        </w:rPr>
        <w:t xml:space="preserve"> para </w:t>
      </w:r>
      <w:r w:rsidR="00A677A2" w:rsidRPr="00472E99">
        <w:rPr>
          <w:rFonts w:cstheme="minorHAnsi"/>
          <w:sz w:val="24"/>
          <w:szCs w:val="24"/>
        </w:rPr>
        <w:t>“</w:t>
      </w:r>
      <w:r w:rsidR="00A677A2" w:rsidRPr="00472E99">
        <w:rPr>
          <w:rFonts w:eastAsia="Times New Roman" w:cstheme="minorHAnsi"/>
          <w:i/>
          <w:sz w:val="24"/>
          <w:szCs w:val="24"/>
        </w:rPr>
        <w:t>organizar a ordem dos Advogados, em proveito geral da ciência e da jurisprudência”</w:t>
      </w:r>
      <w:r w:rsidR="0070049F" w:rsidRPr="00472E99">
        <w:rPr>
          <w:rFonts w:eastAsia="Times New Roman" w:cstheme="minorHAnsi"/>
          <w:i/>
          <w:sz w:val="24"/>
          <w:szCs w:val="24"/>
        </w:rPr>
        <w:t xml:space="preserve"> </w:t>
      </w:r>
      <w:r w:rsidRPr="00472E99">
        <w:rPr>
          <w:rFonts w:eastAsia="Times New Roman" w:cstheme="minorHAnsi"/>
          <w:sz w:val="24"/>
          <w:szCs w:val="24"/>
        </w:rPr>
        <w:t>(art. 2º)</w:t>
      </w:r>
      <w:r w:rsidR="006F37A2" w:rsidRPr="00472E99">
        <w:rPr>
          <w:rFonts w:eastAsia="Times New Roman" w:cstheme="minorHAnsi"/>
          <w:sz w:val="24"/>
          <w:szCs w:val="24"/>
        </w:rPr>
        <w:t>.</w:t>
      </w:r>
    </w:p>
    <w:p w14:paraId="00000010" w14:textId="14082D45" w:rsidR="007A37AF" w:rsidRPr="00472E99" w:rsidRDefault="00A677A2" w:rsidP="001911A3">
      <w:pPr>
        <w:spacing w:after="120" w:line="360" w:lineRule="auto"/>
        <w:ind w:firstLine="851"/>
        <w:jc w:val="both"/>
        <w:rPr>
          <w:rFonts w:cstheme="minorHAnsi"/>
          <w:sz w:val="24"/>
          <w:szCs w:val="24"/>
        </w:rPr>
      </w:pPr>
      <w:r w:rsidRPr="00472E99">
        <w:rPr>
          <w:rFonts w:cstheme="minorHAnsi"/>
          <w:sz w:val="24"/>
          <w:szCs w:val="24"/>
        </w:rPr>
        <w:t>Na sequência, em 18 de agosto</w:t>
      </w:r>
      <w:r w:rsidR="006F37A2" w:rsidRPr="00472E99">
        <w:rPr>
          <w:rFonts w:cstheme="minorHAnsi"/>
          <w:sz w:val="24"/>
          <w:szCs w:val="24"/>
        </w:rPr>
        <w:t>,</w:t>
      </w:r>
      <w:r w:rsidRPr="00472E99">
        <w:rPr>
          <w:rFonts w:cstheme="minorHAnsi"/>
          <w:sz w:val="24"/>
          <w:szCs w:val="24"/>
        </w:rPr>
        <w:t xml:space="preserve"> </w:t>
      </w:r>
      <w:r w:rsidR="001911A3" w:rsidRPr="00472E99">
        <w:rPr>
          <w:rFonts w:cstheme="minorHAnsi"/>
          <w:sz w:val="24"/>
          <w:szCs w:val="24"/>
        </w:rPr>
        <w:t xml:space="preserve">a </w:t>
      </w:r>
      <w:r w:rsidR="00982869" w:rsidRPr="00472E99">
        <w:rPr>
          <w:rFonts w:cstheme="minorHAnsi"/>
          <w:sz w:val="24"/>
          <w:szCs w:val="24"/>
        </w:rPr>
        <w:t xml:space="preserve">Gazeta </w:t>
      </w:r>
      <w:r w:rsidR="00A96E81" w:rsidRPr="00472E99">
        <w:rPr>
          <w:rFonts w:cstheme="minorHAnsi"/>
          <w:sz w:val="24"/>
          <w:szCs w:val="24"/>
        </w:rPr>
        <w:t xml:space="preserve">noticiou </w:t>
      </w:r>
      <w:r w:rsidRPr="00472E99">
        <w:rPr>
          <w:rFonts w:cstheme="minorHAnsi"/>
          <w:sz w:val="24"/>
          <w:szCs w:val="24"/>
        </w:rPr>
        <w:t>que o Imperador D. Pedro II havia deferido pedido dirigido por diversos advogados da corte e determinado, por meio do aviso de 07 de agosto de 1843, que a Secretaria de Estado dos Negócios da Justiça aprovasse os estatutos do Instituto dos Advogados Brasileiros</w:t>
      </w:r>
      <w:r w:rsidRPr="00472E99">
        <w:rPr>
          <w:rFonts w:cstheme="minorHAnsi"/>
          <w:sz w:val="24"/>
          <w:szCs w:val="24"/>
          <w:vertAlign w:val="superscript"/>
        </w:rPr>
        <w:footnoteReference w:id="6"/>
      </w:r>
      <w:r w:rsidRPr="00472E99">
        <w:rPr>
          <w:rFonts w:cstheme="minorHAnsi"/>
          <w:sz w:val="24"/>
          <w:szCs w:val="24"/>
        </w:rPr>
        <w:t>.</w:t>
      </w:r>
    </w:p>
    <w:p w14:paraId="00000011" w14:textId="4A7347D3" w:rsidR="007A37AF" w:rsidRPr="00472E99" w:rsidRDefault="006F37A2" w:rsidP="001911A3">
      <w:pPr>
        <w:spacing w:after="120" w:line="360" w:lineRule="auto"/>
        <w:ind w:firstLine="851"/>
        <w:jc w:val="both"/>
        <w:rPr>
          <w:rFonts w:cstheme="minorHAnsi"/>
          <w:sz w:val="24"/>
          <w:szCs w:val="24"/>
        </w:rPr>
      </w:pPr>
      <w:r w:rsidRPr="00472E99">
        <w:rPr>
          <w:rFonts w:cstheme="minorHAnsi"/>
          <w:sz w:val="24"/>
          <w:szCs w:val="24"/>
        </w:rPr>
        <w:lastRenderedPageBreak/>
        <w:t>N</w:t>
      </w:r>
      <w:r w:rsidR="00A677A2" w:rsidRPr="00472E99">
        <w:rPr>
          <w:rFonts w:cstheme="minorHAnsi"/>
          <w:sz w:val="24"/>
          <w:szCs w:val="24"/>
        </w:rPr>
        <w:t xml:space="preserve">essa </w:t>
      </w:r>
      <w:r w:rsidRPr="00472E99">
        <w:rPr>
          <w:rFonts w:cstheme="minorHAnsi"/>
          <w:sz w:val="24"/>
          <w:szCs w:val="24"/>
        </w:rPr>
        <w:t>oportunidade</w:t>
      </w:r>
      <w:r w:rsidR="0070049F" w:rsidRPr="00472E99">
        <w:rPr>
          <w:rFonts w:cstheme="minorHAnsi"/>
          <w:sz w:val="24"/>
          <w:szCs w:val="24"/>
        </w:rPr>
        <w:t xml:space="preserve">, foi </w:t>
      </w:r>
      <w:r w:rsidR="00A677A2" w:rsidRPr="00472E99">
        <w:rPr>
          <w:rFonts w:cstheme="minorHAnsi"/>
          <w:sz w:val="24"/>
          <w:szCs w:val="24"/>
        </w:rPr>
        <w:t>publica</w:t>
      </w:r>
      <w:r w:rsidR="0070049F" w:rsidRPr="00472E99">
        <w:rPr>
          <w:rFonts w:cstheme="minorHAnsi"/>
          <w:sz w:val="24"/>
          <w:szCs w:val="24"/>
        </w:rPr>
        <w:t>da</w:t>
      </w:r>
      <w:r w:rsidR="00A677A2" w:rsidRPr="00472E99">
        <w:rPr>
          <w:rFonts w:cstheme="minorHAnsi"/>
          <w:sz w:val="24"/>
          <w:szCs w:val="24"/>
        </w:rPr>
        <w:t xml:space="preserve"> nota assinada por Luiz Fortunato de Brito Abreu Sousa Menezes, Caetano Alberto Soares, José Maria Frederico de Sousa Pinto, </w:t>
      </w:r>
      <w:r w:rsidR="001911A3" w:rsidRPr="00472E99">
        <w:rPr>
          <w:rFonts w:cstheme="minorHAnsi"/>
          <w:sz w:val="24"/>
          <w:szCs w:val="24"/>
        </w:rPr>
        <w:t>Antônio</w:t>
      </w:r>
      <w:r w:rsidR="00A677A2" w:rsidRPr="00472E99">
        <w:rPr>
          <w:rFonts w:cstheme="minorHAnsi"/>
          <w:sz w:val="24"/>
          <w:szCs w:val="24"/>
        </w:rPr>
        <w:t xml:space="preserve"> Pereira Pinto, Augusto Teixeira de Freitas, José Thomaz de Aquino e </w:t>
      </w:r>
      <w:proofErr w:type="spellStart"/>
      <w:r w:rsidR="00A677A2" w:rsidRPr="00472E99">
        <w:rPr>
          <w:rFonts w:cstheme="minorHAnsi"/>
          <w:sz w:val="24"/>
          <w:szCs w:val="24"/>
        </w:rPr>
        <w:t>Josino</w:t>
      </w:r>
      <w:proofErr w:type="spellEnd"/>
      <w:r w:rsidR="00A677A2" w:rsidRPr="00472E99">
        <w:rPr>
          <w:rFonts w:cstheme="minorHAnsi"/>
          <w:sz w:val="24"/>
          <w:szCs w:val="24"/>
        </w:rPr>
        <w:t xml:space="preserve"> do Nascimento Silva</w:t>
      </w:r>
      <w:r w:rsidR="00A677A2" w:rsidRPr="00472E99">
        <w:rPr>
          <w:rFonts w:cstheme="minorHAnsi"/>
          <w:sz w:val="24"/>
          <w:szCs w:val="24"/>
          <w:vertAlign w:val="superscript"/>
        </w:rPr>
        <w:footnoteReference w:id="7"/>
      </w:r>
      <w:r w:rsidR="00A677A2" w:rsidRPr="00472E99">
        <w:rPr>
          <w:rFonts w:cstheme="minorHAnsi"/>
          <w:sz w:val="24"/>
          <w:szCs w:val="24"/>
        </w:rPr>
        <w:t xml:space="preserve"> convidando os</w:t>
      </w:r>
      <w:r w:rsidR="00A677A2" w:rsidRPr="00472E99">
        <w:rPr>
          <w:rFonts w:cstheme="minorHAnsi"/>
          <w:i/>
          <w:sz w:val="24"/>
          <w:szCs w:val="24"/>
        </w:rPr>
        <w:t xml:space="preserve"> </w:t>
      </w:r>
      <w:r w:rsidR="0070049F" w:rsidRPr="00472E99">
        <w:rPr>
          <w:rFonts w:cstheme="minorHAnsi"/>
          <w:spacing w:val="2"/>
          <w:sz w:val="24"/>
          <w:szCs w:val="24"/>
          <w:shd w:val="clear" w:color="auto" w:fill="FFFFFF"/>
        </w:rPr>
        <w:t>“</w:t>
      </w:r>
      <w:r w:rsidR="0070049F" w:rsidRPr="00AD5058">
        <w:rPr>
          <w:rFonts w:cstheme="minorHAnsi"/>
          <w:i/>
          <w:spacing w:val="2"/>
          <w:sz w:val="24"/>
          <w:szCs w:val="24"/>
          <w:shd w:val="clear" w:color="auto" w:fill="FFFFFF"/>
        </w:rPr>
        <w:t xml:space="preserve">bacharéis formados em Direito, advogados, para comparecerem segunda-feira, 21 do corrente, na Rua dos </w:t>
      </w:r>
      <w:proofErr w:type="spellStart"/>
      <w:r w:rsidR="0070049F" w:rsidRPr="00AD5058">
        <w:rPr>
          <w:rFonts w:cstheme="minorHAnsi"/>
          <w:i/>
          <w:spacing w:val="2"/>
          <w:sz w:val="24"/>
          <w:szCs w:val="24"/>
          <w:shd w:val="clear" w:color="auto" w:fill="FFFFFF"/>
        </w:rPr>
        <w:t>Barbonos</w:t>
      </w:r>
      <w:proofErr w:type="spellEnd"/>
      <w:r w:rsidR="0070049F" w:rsidRPr="00AD5058">
        <w:rPr>
          <w:rFonts w:cstheme="minorHAnsi"/>
          <w:i/>
          <w:spacing w:val="2"/>
          <w:sz w:val="24"/>
          <w:szCs w:val="24"/>
          <w:shd w:val="clear" w:color="auto" w:fill="FFFFFF"/>
        </w:rPr>
        <w:t xml:space="preserve"> nº 66, às 4 horas da tarde, a fim do nomearem o presidente, tesoureiro, secretário e Conselho Diretor do Instituto dos Advogados Brasileiros</w:t>
      </w:r>
      <w:r w:rsidR="0070049F" w:rsidRPr="00472E99">
        <w:rPr>
          <w:rFonts w:cstheme="minorHAnsi"/>
          <w:spacing w:val="2"/>
          <w:sz w:val="24"/>
          <w:szCs w:val="24"/>
          <w:shd w:val="clear" w:color="auto" w:fill="FFFFFF"/>
        </w:rPr>
        <w:t>”.</w:t>
      </w:r>
    </w:p>
    <w:p w14:paraId="08B1E376" w14:textId="54675FAF" w:rsidR="00982869" w:rsidRPr="00472E99" w:rsidRDefault="00A677A2" w:rsidP="001911A3">
      <w:pPr>
        <w:spacing w:after="120" w:line="360" w:lineRule="auto"/>
        <w:ind w:firstLine="851"/>
        <w:jc w:val="both"/>
        <w:rPr>
          <w:rFonts w:cstheme="minorHAnsi"/>
          <w:sz w:val="24"/>
          <w:szCs w:val="24"/>
        </w:rPr>
      </w:pPr>
      <w:r w:rsidRPr="00472E99">
        <w:rPr>
          <w:rFonts w:cstheme="minorHAnsi"/>
          <w:sz w:val="24"/>
          <w:szCs w:val="24"/>
        </w:rPr>
        <w:t>Assim, em 21 de agosto de 1843,</w:t>
      </w:r>
      <w:r w:rsidR="0070049F" w:rsidRPr="00472E99">
        <w:rPr>
          <w:rFonts w:cstheme="minorHAnsi"/>
          <w:sz w:val="24"/>
          <w:szCs w:val="24"/>
        </w:rPr>
        <w:t xml:space="preserve"> 26</w:t>
      </w:r>
      <w:r w:rsidRPr="00472E99">
        <w:rPr>
          <w:rFonts w:cstheme="minorHAnsi"/>
          <w:sz w:val="24"/>
          <w:szCs w:val="24"/>
        </w:rPr>
        <w:t xml:space="preserve"> </w:t>
      </w:r>
      <w:r w:rsidR="009563DB">
        <w:rPr>
          <w:rFonts w:cstheme="minorHAnsi"/>
          <w:sz w:val="24"/>
          <w:szCs w:val="24"/>
        </w:rPr>
        <w:t>bacharéis</w:t>
      </w:r>
      <w:r w:rsidRPr="00472E99">
        <w:rPr>
          <w:rFonts w:cstheme="minorHAnsi"/>
          <w:sz w:val="24"/>
          <w:szCs w:val="24"/>
        </w:rPr>
        <w:t xml:space="preserve"> elege</w:t>
      </w:r>
      <w:r w:rsidR="006F37A2" w:rsidRPr="00472E99">
        <w:rPr>
          <w:rFonts w:cstheme="minorHAnsi"/>
          <w:sz w:val="24"/>
          <w:szCs w:val="24"/>
        </w:rPr>
        <w:t>ram</w:t>
      </w:r>
      <w:r w:rsidRPr="00472E99">
        <w:rPr>
          <w:rFonts w:cstheme="minorHAnsi"/>
          <w:sz w:val="24"/>
          <w:szCs w:val="24"/>
        </w:rPr>
        <w:t xml:space="preserve"> Francisco Gê </w:t>
      </w:r>
      <w:proofErr w:type="spellStart"/>
      <w:r w:rsidRPr="00472E99">
        <w:rPr>
          <w:rFonts w:cstheme="minorHAnsi"/>
          <w:sz w:val="24"/>
          <w:szCs w:val="24"/>
        </w:rPr>
        <w:t>Acayaba</w:t>
      </w:r>
      <w:proofErr w:type="spellEnd"/>
      <w:r w:rsidRPr="00472E99">
        <w:rPr>
          <w:rFonts w:cstheme="minorHAnsi"/>
          <w:sz w:val="24"/>
          <w:szCs w:val="24"/>
        </w:rPr>
        <w:t xml:space="preserve"> </w:t>
      </w:r>
      <w:r w:rsidR="007F194A" w:rsidRPr="00472E99">
        <w:rPr>
          <w:rFonts w:cstheme="minorHAnsi"/>
          <w:sz w:val="24"/>
          <w:szCs w:val="24"/>
        </w:rPr>
        <w:t xml:space="preserve">de </w:t>
      </w:r>
      <w:proofErr w:type="spellStart"/>
      <w:r w:rsidRPr="00472E99">
        <w:rPr>
          <w:rFonts w:cstheme="minorHAnsi"/>
          <w:sz w:val="24"/>
          <w:szCs w:val="24"/>
        </w:rPr>
        <w:t>Montezuma</w:t>
      </w:r>
      <w:proofErr w:type="spellEnd"/>
      <w:r w:rsidRPr="00472E99">
        <w:rPr>
          <w:rFonts w:cstheme="minorHAnsi"/>
          <w:sz w:val="24"/>
          <w:szCs w:val="24"/>
        </w:rPr>
        <w:t xml:space="preserve"> presidente</w:t>
      </w:r>
      <w:r w:rsidRPr="00472E99">
        <w:rPr>
          <w:rFonts w:cstheme="minorHAnsi"/>
          <w:sz w:val="24"/>
          <w:szCs w:val="24"/>
          <w:vertAlign w:val="superscript"/>
        </w:rPr>
        <w:footnoteReference w:id="8"/>
      </w:r>
      <w:r w:rsidRPr="00472E99">
        <w:rPr>
          <w:rFonts w:cstheme="minorHAnsi"/>
          <w:sz w:val="24"/>
          <w:szCs w:val="24"/>
        </w:rPr>
        <w:t xml:space="preserve">, </w:t>
      </w:r>
      <w:proofErr w:type="spellStart"/>
      <w:r w:rsidRPr="00472E99">
        <w:rPr>
          <w:rFonts w:cstheme="minorHAnsi"/>
          <w:sz w:val="24"/>
          <w:szCs w:val="24"/>
        </w:rPr>
        <w:t>Josino</w:t>
      </w:r>
      <w:proofErr w:type="spellEnd"/>
      <w:r w:rsidRPr="00472E99">
        <w:rPr>
          <w:rFonts w:cstheme="minorHAnsi"/>
          <w:sz w:val="24"/>
          <w:szCs w:val="24"/>
        </w:rPr>
        <w:t xml:space="preserve"> do Nascimento Silva secretário e Nicolau Rodrigues dos Santos França Leite tesoureiro</w:t>
      </w:r>
      <w:r w:rsidRPr="00472E99">
        <w:rPr>
          <w:rFonts w:cstheme="minorHAnsi"/>
          <w:sz w:val="24"/>
          <w:szCs w:val="24"/>
          <w:vertAlign w:val="superscript"/>
        </w:rPr>
        <w:footnoteReference w:id="9"/>
      </w:r>
      <w:r w:rsidR="00AE3DCF">
        <w:rPr>
          <w:rFonts w:cstheme="minorHAnsi"/>
          <w:sz w:val="24"/>
          <w:szCs w:val="24"/>
        </w:rPr>
        <w:t>,</w:t>
      </w:r>
      <w:r w:rsidR="006F37A2" w:rsidRPr="00472E99">
        <w:rPr>
          <w:rFonts w:cstheme="minorHAnsi"/>
          <w:sz w:val="24"/>
          <w:szCs w:val="24"/>
        </w:rPr>
        <w:t xml:space="preserve"> consumando a fundação d</w:t>
      </w:r>
      <w:r w:rsidR="00AD5058">
        <w:rPr>
          <w:rFonts w:cstheme="minorHAnsi"/>
          <w:sz w:val="24"/>
          <w:szCs w:val="24"/>
        </w:rPr>
        <w:t>a entidade</w:t>
      </w:r>
      <w:r w:rsidRPr="00472E99">
        <w:rPr>
          <w:rFonts w:cstheme="minorHAnsi"/>
          <w:sz w:val="24"/>
          <w:szCs w:val="24"/>
        </w:rPr>
        <w:t>.</w:t>
      </w:r>
      <w:r w:rsidR="00982869" w:rsidRPr="00472E99">
        <w:rPr>
          <w:rFonts w:cstheme="minorHAnsi"/>
          <w:sz w:val="24"/>
          <w:szCs w:val="24"/>
        </w:rPr>
        <w:t xml:space="preserve"> </w:t>
      </w:r>
      <w:r w:rsidR="006F37A2" w:rsidRPr="00472E99">
        <w:rPr>
          <w:rFonts w:cstheme="minorHAnsi"/>
          <w:sz w:val="24"/>
          <w:szCs w:val="24"/>
        </w:rPr>
        <w:t>E</w:t>
      </w:r>
      <w:r w:rsidRPr="00472E99">
        <w:rPr>
          <w:rFonts w:cstheme="minorHAnsi"/>
          <w:sz w:val="24"/>
          <w:szCs w:val="24"/>
        </w:rPr>
        <w:t>m agradecimento pelos serviços prestados</w:t>
      </w:r>
      <w:r w:rsidR="00AD5058">
        <w:rPr>
          <w:rFonts w:cstheme="minorHAnsi"/>
          <w:sz w:val="24"/>
          <w:szCs w:val="24"/>
        </w:rPr>
        <w:t xml:space="preserve"> na consecução dessa tarefa</w:t>
      </w:r>
      <w:r w:rsidRPr="00472E99">
        <w:rPr>
          <w:rFonts w:cstheme="minorHAnsi"/>
          <w:sz w:val="24"/>
          <w:szCs w:val="24"/>
        </w:rPr>
        <w:t>, os membros da assembleia nomearam o Conselheiro Francisco Alberto Teixeira de Aragão</w:t>
      </w:r>
      <w:r w:rsidR="00710989" w:rsidRPr="00472E99">
        <w:rPr>
          <w:rStyle w:val="Refdenotaderodap"/>
          <w:rFonts w:cstheme="minorHAnsi"/>
          <w:sz w:val="24"/>
          <w:szCs w:val="24"/>
        </w:rPr>
        <w:footnoteReference w:id="10"/>
      </w:r>
      <w:r w:rsidRPr="00472E99">
        <w:rPr>
          <w:rFonts w:cstheme="minorHAnsi"/>
          <w:sz w:val="24"/>
          <w:szCs w:val="24"/>
        </w:rPr>
        <w:t xml:space="preserve"> presidente honorário</w:t>
      </w:r>
      <w:r w:rsidR="007F194A" w:rsidRPr="00472E99">
        <w:rPr>
          <w:rFonts w:cstheme="minorHAnsi"/>
          <w:sz w:val="24"/>
          <w:szCs w:val="24"/>
        </w:rPr>
        <w:t xml:space="preserve"> do Instituto</w:t>
      </w:r>
      <w:r w:rsidR="00982869" w:rsidRPr="00472E99">
        <w:rPr>
          <w:rFonts w:cstheme="minorHAnsi"/>
          <w:sz w:val="24"/>
          <w:szCs w:val="24"/>
        </w:rPr>
        <w:t>, cargo que ocupou até sua morte</w:t>
      </w:r>
      <w:r w:rsidR="00AD5058">
        <w:rPr>
          <w:rFonts w:cstheme="minorHAnsi"/>
          <w:sz w:val="24"/>
          <w:szCs w:val="24"/>
        </w:rPr>
        <w:t>,</w:t>
      </w:r>
      <w:r w:rsidR="00982869" w:rsidRPr="00472E99">
        <w:rPr>
          <w:rFonts w:cstheme="minorHAnsi"/>
          <w:sz w:val="24"/>
          <w:szCs w:val="24"/>
        </w:rPr>
        <w:t xml:space="preserve"> em 10 de junho de 1847.</w:t>
      </w:r>
    </w:p>
    <w:p w14:paraId="25BECCFE" w14:textId="6FA4E5DD" w:rsidR="00710989" w:rsidRPr="00472E99" w:rsidRDefault="006F37A2" w:rsidP="00710989">
      <w:pPr>
        <w:spacing w:after="120" w:line="360" w:lineRule="auto"/>
        <w:ind w:firstLine="851"/>
        <w:jc w:val="both"/>
        <w:rPr>
          <w:rFonts w:cstheme="minorHAnsi"/>
          <w:sz w:val="24"/>
          <w:szCs w:val="24"/>
        </w:rPr>
      </w:pPr>
      <w:r w:rsidRPr="00472E99">
        <w:rPr>
          <w:rFonts w:cstheme="minorHAnsi"/>
          <w:sz w:val="24"/>
          <w:szCs w:val="24"/>
        </w:rPr>
        <w:t>Posteriormente, e</w:t>
      </w:r>
      <w:r w:rsidR="00A677A2" w:rsidRPr="00472E99">
        <w:rPr>
          <w:rFonts w:cstheme="minorHAnsi"/>
          <w:sz w:val="24"/>
          <w:szCs w:val="24"/>
        </w:rPr>
        <w:t>m sete de setembro</w:t>
      </w:r>
      <w:r w:rsidR="00A96E81" w:rsidRPr="00472E99">
        <w:rPr>
          <w:rFonts w:cstheme="minorHAnsi"/>
          <w:sz w:val="24"/>
          <w:szCs w:val="24"/>
        </w:rPr>
        <w:t xml:space="preserve"> de 1843</w:t>
      </w:r>
      <w:r w:rsidR="00A677A2" w:rsidRPr="00472E99">
        <w:rPr>
          <w:rFonts w:cstheme="minorHAnsi"/>
          <w:sz w:val="24"/>
          <w:szCs w:val="24"/>
        </w:rPr>
        <w:t xml:space="preserve">, </w:t>
      </w:r>
      <w:r w:rsidR="00A677A2" w:rsidRPr="00472E99">
        <w:rPr>
          <w:rFonts w:eastAsia="Times New Roman" w:cstheme="minorHAnsi"/>
          <w:sz w:val="24"/>
          <w:szCs w:val="24"/>
        </w:rPr>
        <w:t>à</w:t>
      </w:r>
      <w:r w:rsidR="00A677A2" w:rsidRPr="00472E99">
        <w:rPr>
          <w:rFonts w:cstheme="minorHAnsi"/>
          <w:sz w:val="24"/>
          <w:szCs w:val="24"/>
        </w:rPr>
        <w:t xml:space="preserve">s 09h30, com a presença do secretário de Estado dos Negócios da Justiça, </w:t>
      </w:r>
      <w:r w:rsidR="00982869" w:rsidRPr="00472E99">
        <w:rPr>
          <w:rFonts w:cstheme="minorHAnsi"/>
          <w:sz w:val="24"/>
          <w:szCs w:val="24"/>
        </w:rPr>
        <w:t xml:space="preserve">do </w:t>
      </w:r>
      <w:r w:rsidR="00710989" w:rsidRPr="00472E99">
        <w:rPr>
          <w:rFonts w:cstheme="minorHAnsi"/>
          <w:sz w:val="24"/>
          <w:szCs w:val="24"/>
        </w:rPr>
        <w:t>m</w:t>
      </w:r>
      <w:r w:rsidR="00A677A2" w:rsidRPr="00472E99">
        <w:rPr>
          <w:rFonts w:cstheme="minorHAnsi"/>
          <w:sz w:val="24"/>
          <w:szCs w:val="24"/>
        </w:rPr>
        <w:t xml:space="preserve">inistro de Estrangeiros, </w:t>
      </w:r>
      <w:r w:rsidR="00982869" w:rsidRPr="00472E99">
        <w:rPr>
          <w:rFonts w:cstheme="minorHAnsi"/>
          <w:sz w:val="24"/>
          <w:szCs w:val="24"/>
        </w:rPr>
        <w:t xml:space="preserve">do </w:t>
      </w:r>
      <w:r w:rsidR="00710989" w:rsidRPr="00472E99">
        <w:rPr>
          <w:rFonts w:cstheme="minorHAnsi"/>
          <w:sz w:val="24"/>
          <w:szCs w:val="24"/>
        </w:rPr>
        <w:t>m</w:t>
      </w:r>
      <w:r w:rsidR="00A677A2" w:rsidRPr="00472E99">
        <w:rPr>
          <w:rFonts w:cstheme="minorHAnsi"/>
          <w:sz w:val="24"/>
          <w:szCs w:val="24"/>
        </w:rPr>
        <w:t xml:space="preserve">inistro da Marinha, </w:t>
      </w:r>
      <w:r w:rsidR="00982869" w:rsidRPr="00472E99">
        <w:rPr>
          <w:rFonts w:cstheme="minorHAnsi"/>
          <w:sz w:val="24"/>
          <w:szCs w:val="24"/>
        </w:rPr>
        <w:t xml:space="preserve">do </w:t>
      </w:r>
      <w:r w:rsidR="00A677A2" w:rsidRPr="00472E99">
        <w:rPr>
          <w:rFonts w:cstheme="minorHAnsi"/>
          <w:sz w:val="24"/>
          <w:szCs w:val="24"/>
        </w:rPr>
        <w:t>presidente honorário,</w:t>
      </w:r>
      <w:r w:rsidR="00982869" w:rsidRPr="00472E99">
        <w:rPr>
          <w:rFonts w:cstheme="minorHAnsi"/>
          <w:sz w:val="24"/>
          <w:szCs w:val="24"/>
        </w:rPr>
        <w:t xml:space="preserve"> de</w:t>
      </w:r>
      <w:r w:rsidR="00A677A2" w:rsidRPr="00472E99">
        <w:rPr>
          <w:rFonts w:cstheme="minorHAnsi"/>
          <w:sz w:val="24"/>
          <w:szCs w:val="24"/>
        </w:rPr>
        <w:t xml:space="preserve"> membros do corpo diplomático,</w:t>
      </w:r>
      <w:r w:rsidR="00982869" w:rsidRPr="00472E99">
        <w:rPr>
          <w:rFonts w:cstheme="minorHAnsi"/>
          <w:sz w:val="24"/>
          <w:szCs w:val="24"/>
        </w:rPr>
        <w:t xml:space="preserve"> de</w:t>
      </w:r>
      <w:r w:rsidR="00A677A2" w:rsidRPr="00472E99">
        <w:rPr>
          <w:rFonts w:cstheme="minorHAnsi"/>
          <w:sz w:val="24"/>
          <w:szCs w:val="24"/>
        </w:rPr>
        <w:t xml:space="preserve"> integrantes do Poder Legislativo, </w:t>
      </w:r>
      <w:r w:rsidR="00982869" w:rsidRPr="00472E99">
        <w:rPr>
          <w:rFonts w:cstheme="minorHAnsi"/>
          <w:sz w:val="24"/>
          <w:szCs w:val="24"/>
        </w:rPr>
        <w:t xml:space="preserve">de </w:t>
      </w:r>
      <w:r w:rsidR="00A677A2" w:rsidRPr="00472E99">
        <w:rPr>
          <w:rFonts w:cstheme="minorHAnsi"/>
          <w:sz w:val="24"/>
          <w:szCs w:val="24"/>
        </w:rPr>
        <w:t>magistrados e</w:t>
      </w:r>
      <w:r w:rsidR="00982869" w:rsidRPr="00472E99">
        <w:rPr>
          <w:rFonts w:cstheme="minorHAnsi"/>
          <w:sz w:val="24"/>
          <w:szCs w:val="24"/>
        </w:rPr>
        <w:t xml:space="preserve"> de</w:t>
      </w:r>
      <w:r w:rsidR="00A677A2" w:rsidRPr="00472E99">
        <w:rPr>
          <w:rFonts w:cstheme="minorHAnsi"/>
          <w:sz w:val="24"/>
          <w:szCs w:val="24"/>
        </w:rPr>
        <w:t xml:space="preserve"> cidadãos</w:t>
      </w:r>
      <w:r w:rsidR="00A677A2" w:rsidRPr="00472E99">
        <w:rPr>
          <w:rFonts w:eastAsia="Times New Roman" w:cstheme="minorHAnsi"/>
          <w:sz w:val="24"/>
          <w:szCs w:val="24"/>
        </w:rPr>
        <w:t>, na sede do Colégio Pedro II</w:t>
      </w:r>
      <w:r w:rsidR="00A96E81" w:rsidRPr="00472E99">
        <w:rPr>
          <w:rFonts w:eastAsia="Times New Roman" w:cstheme="minorHAnsi"/>
          <w:sz w:val="24"/>
          <w:szCs w:val="24"/>
        </w:rPr>
        <w:t>,</w:t>
      </w:r>
      <w:r w:rsidR="00A677A2" w:rsidRPr="00472E99">
        <w:rPr>
          <w:rFonts w:eastAsia="Times New Roman" w:cstheme="minorHAnsi"/>
          <w:sz w:val="24"/>
          <w:szCs w:val="24"/>
        </w:rPr>
        <w:t xml:space="preserve"> foi </w:t>
      </w:r>
      <w:r w:rsidR="00A677A2" w:rsidRPr="00472E99">
        <w:rPr>
          <w:rFonts w:cstheme="minorHAnsi"/>
          <w:sz w:val="24"/>
          <w:szCs w:val="24"/>
        </w:rPr>
        <w:lastRenderedPageBreak/>
        <w:t>instalado o Instituto dos Advogados Brasileiros</w:t>
      </w:r>
      <w:r w:rsidR="00A96E81" w:rsidRPr="00472E99">
        <w:rPr>
          <w:rStyle w:val="Refdenotaderodap"/>
          <w:rFonts w:cstheme="minorHAnsi"/>
          <w:sz w:val="24"/>
          <w:szCs w:val="24"/>
        </w:rPr>
        <w:footnoteReference w:id="11"/>
      </w:r>
      <w:r w:rsidR="00A677A2" w:rsidRPr="00472E99">
        <w:rPr>
          <w:rFonts w:cstheme="minorHAnsi"/>
          <w:sz w:val="24"/>
          <w:szCs w:val="24"/>
        </w:rPr>
        <w:t>, fato</w:t>
      </w:r>
      <w:r w:rsidR="00BE5956" w:rsidRPr="00472E99">
        <w:rPr>
          <w:rFonts w:cstheme="minorHAnsi"/>
          <w:sz w:val="24"/>
          <w:szCs w:val="24"/>
        </w:rPr>
        <w:t xml:space="preserve"> entusiasticamente</w:t>
      </w:r>
      <w:r w:rsidR="00A677A2" w:rsidRPr="00472E99">
        <w:rPr>
          <w:rFonts w:cstheme="minorHAnsi"/>
          <w:sz w:val="24"/>
          <w:szCs w:val="24"/>
        </w:rPr>
        <w:t xml:space="preserve"> saudado pela imprensa do Rio de Janeiro como uma instituição que “</w:t>
      </w:r>
      <w:r w:rsidR="00A677A2" w:rsidRPr="00472E99">
        <w:rPr>
          <w:rFonts w:cstheme="minorHAnsi"/>
          <w:i/>
          <w:sz w:val="24"/>
          <w:szCs w:val="24"/>
        </w:rPr>
        <w:t>p</w:t>
      </w:r>
      <w:r w:rsidR="00A677A2" w:rsidRPr="00472E99">
        <w:rPr>
          <w:rFonts w:eastAsia="Times New Roman" w:cstheme="minorHAnsi"/>
          <w:i/>
          <w:sz w:val="24"/>
          <w:szCs w:val="24"/>
        </w:rPr>
        <w:t>romete à legislação do Império, à ciência da jurisprudência, ao foro brasileiro, e à classe dos advogados um forte apoio à boa administração da justiça</w:t>
      </w:r>
      <w:r w:rsidR="00A677A2" w:rsidRPr="00472E99">
        <w:rPr>
          <w:rFonts w:eastAsia="Times New Roman" w:cstheme="minorHAnsi"/>
          <w:sz w:val="24"/>
          <w:szCs w:val="24"/>
        </w:rPr>
        <w:t>”</w:t>
      </w:r>
      <w:r w:rsidR="00A677A2" w:rsidRPr="00472E99">
        <w:rPr>
          <w:rFonts w:cstheme="minorHAnsi"/>
          <w:sz w:val="24"/>
          <w:szCs w:val="24"/>
          <w:vertAlign w:val="superscript"/>
        </w:rPr>
        <w:footnoteReference w:id="12"/>
      </w:r>
      <w:r w:rsidR="00710989" w:rsidRPr="00472E99">
        <w:rPr>
          <w:rFonts w:cstheme="minorHAnsi"/>
          <w:sz w:val="24"/>
          <w:szCs w:val="24"/>
        </w:rPr>
        <w:t>.</w:t>
      </w:r>
    </w:p>
    <w:p w14:paraId="75A1D800" w14:textId="79AA1351" w:rsidR="00710989" w:rsidRPr="00472E99" w:rsidRDefault="00710989" w:rsidP="00710989">
      <w:pPr>
        <w:spacing w:after="120" w:line="360" w:lineRule="auto"/>
        <w:ind w:firstLine="851"/>
        <w:jc w:val="both"/>
        <w:rPr>
          <w:rFonts w:cstheme="minorHAnsi"/>
          <w:sz w:val="24"/>
          <w:szCs w:val="24"/>
        </w:rPr>
      </w:pPr>
      <w:r w:rsidRPr="00472E99">
        <w:rPr>
          <w:rFonts w:cstheme="minorHAnsi"/>
          <w:spacing w:val="2"/>
          <w:sz w:val="24"/>
          <w:szCs w:val="24"/>
          <w:shd w:val="clear" w:color="auto" w:fill="FFFFFF"/>
        </w:rPr>
        <w:t>Embora sendo entidade de Direito Privado </w:t>
      </w:r>
      <w:r w:rsidRPr="00472E99">
        <w:rPr>
          <w:rFonts w:cstheme="minorHAnsi"/>
          <w:i/>
          <w:iCs/>
          <w:spacing w:val="2"/>
          <w:sz w:val="24"/>
          <w:szCs w:val="24"/>
          <w:shd w:val="clear" w:color="auto" w:fill="FFFFFF"/>
        </w:rPr>
        <w:t>sui juris</w:t>
      </w:r>
      <w:r w:rsidRPr="00472E99">
        <w:rPr>
          <w:rFonts w:cstheme="minorHAnsi"/>
          <w:spacing w:val="2"/>
          <w:sz w:val="24"/>
          <w:szCs w:val="24"/>
          <w:shd w:val="clear" w:color="auto" w:fill="FFFFFF"/>
        </w:rPr>
        <w:t> em razão da chancela do Governo Imperial, o IAB dotou-se de personalidade em 21 de agosto de 1843, dia em que, reunidos em assembleia, advogados nomearam e deram posse à sua diretoria. Não obstante, o Instituto comemora o aniversário tanto em 7 de agosto, data da aprovação dos estatutos pelo Imperador, quanto em 7 de setembro, data em que foi instalado solenemente</w:t>
      </w:r>
      <w:r w:rsidRPr="00472E99">
        <w:rPr>
          <w:rFonts w:cstheme="minorHAnsi"/>
          <w:sz w:val="24"/>
          <w:szCs w:val="24"/>
          <w:vertAlign w:val="superscript"/>
        </w:rPr>
        <w:footnoteReference w:id="13"/>
      </w:r>
      <w:r w:rsidRPr="00472E99">
        <w:rPr>
          <w:rFonts w:cstheme="minorHAnsi"/>
          <w:spacing w:val="2"/>
          <w:sz w:val="24"/>
          <w:szCs w:val="24"/>
          <w:shd w:val="clear" w:color="auto" w:fill="FFFFFF"/>
        </w:rPr>
        <w:t>.</w:t>
      </w:r>
    </w:p>
    <w:p w14:paraId="00000019" w14:textId="4CB952C7" w:rsidR="007A37AF" w:rsidRPr="00472E99" w:rsidRDefault="00BE5956" w:rsidP="00180A33">
      <w:pPr>
        <w:spacing w:after="120" w:line="360" w:lineRule="auto"/>
        <w:ind w:firstLine="851"/>
        <w:jc w:val="both"/>
        <w:rPr>
          <w:rFonts w:cstheme="minorHAnsi"/>
          <w:sz w:val="24"/>
          <w:szCs w:val="24"/>
        </w:rPr>
      </w:pPr>
      <w:r w:rsidRPr="00472E99">
        <w:rPr>
          <w:rFonts w:cstheme="minorHAnsi"/>
          <w:sz w:val="24"/>
          <w:szCs w:val="24"/>
        </w:rPr>
        <w:t>Não obstante</w:t>
      </w:r>
      <w:r w:rsidR="00A677A2" w:rsidRPr="00472E99">
        <w:rPr>
          <w:rFonts w:cstheme="minorHAnsi"/>
          <w:sz w:val="24"/>
          <w:szCs w:val="24"/>
        </w:rPr>
        <w:t xml:space="preserve">, examinando-se </w:t>
      </w:r>
      <w:r w:rsidR="00A96E81" w:rsidRPr="00472E99">
        <w:rPr>
          <w:rFonts w:cstheme="minorHAnsi"/>
          <w:sz w:val="24"/>
          <w:szCs w:val="24"/>
        </w:rPr>
        <w:t xml:space="preserve">o tema </w:t>
      </w:r>
      <w:r w:rsidR="00A677A2" w:rsidRPr="00472E99">
        <w:rPr>
          <w:rFonts w:cstheme="minorHAnsi"/>
          <w:sz w:val="24"/>
          <w:szCs w:val="24"/>
        </w:rPr>
        <w:t>do modo pelo qual se constitu</w:t>
      </w:r>
      <w:r w:rsidR="00A96E81" w:rsidRPr="00472E99">
        <w:rPr>
          <w:rFonts w:cstheme="minorHAnsi"/>
          <w:sz w:val="24"/>
          <w:szCs w:val="24"/>
        </w:rPr>
        <w:t>em as</w:t>
      </w:r>
      <w:r w:rsidRPr="00472E99">
        <w:rPr>
          <w:rFonts w:cstheme="minorHAnsi"/>
          <w:sz w:val="24"/>
          <w:szCs w:val="24"/>
        </w:rPr>
        <w:t xml:space="preserve"> </w:t>
      </w:r>
      <w:r w:rsidR="00A677A2" w:rsidRPr="00472E99">
        <w:rPr>
          <w:rFonts w:cstheme="minorHAnsi"/>
          <w:sz w:val="24"/>
          <w:szCs w:val="24"/>
        </w:rPr>
        <w:t xml:space="preserve">pessoas jurídicas, embora </w:t>
      </w:r>
      <w:r w:rsidR="00AD5058">
        <w:rPr>
          <w:rFonts w:cstheme="minorHAnsi"/>
          <w:sz w:val="24"/>
          <w:szCs w:val="24"/>
        </w:rPr>
        <w:t>a</w:t>
      </w:r>
      <w:r w:rsidR="00A677A2" w:rsidRPr="00472E99">
        <w:rPr>
          <w:rFonts w:cstheme="minorHAnsi"/>
          <w:sz w:val="24"/>
          <w:szCs w:val="24"/>
        </w:rPr>
        <w:t xml:space="preserve"> </w:t>
      </w:r>
      <w:r w:rsidR="00180A33">
        <w:rPr>
          <w:rFonts w:cstheme="minorHAnsi"/>
          <w:sz w:val="24"/>
          <w:szCs w:val="24"/>
        </w:rPr>
        <w:t xml:space="preserve">aprovação </w:t>
      </w:r>
      <w:r w:rsidR="00A677A2" w:rsidRPr="00472E99">
        <w:rPr>
          <w:rFonts w:cstheme="minorHAnsi"/>
          <w:sz w:val="24"/>
          <w:szCs w:val="24"/>
        </w:rPr>
        <w:t xml:space="preserve">do Governo Imperial, não há como deixar de reconhecer que </w:t>
      </w:r>
      <w:r w:rsidRPr="00472E99">
        <w:rPr>
          <w:rFonts w:cstheme="minorHAnsi"/>
          <w:sz w:val="24"/>
          <w:szCs w:val="24"/>
        </w:rPr>
        <w:t xml:space="preserve">o IAB </w:t>
      </w:r>
      <w:r w:rsidR="00862FC3" w:rsidRPr="00472E99">
        <w:rPr>
          <w:rFonts w:cstheme="minorHAnsi"/>
          <w:sz w:val="24"/>
          <w:szCs w:val="24"/>
        </w:rPr>
        <w:t>se dotou</w:t>
      </w:r>
      <w:r w:rsidRPr="00472E99">
        <w:rPr>
          <w:rFonts w:cstheme="minorHAnsi"/>
          <w:sz w:val="24"/>
          <w:szCs w:val="24"/>
        </w:rPr>
        <w:t xml:space="preserve"> de personalidade apenas em </w:t>
      </w:r>
      <w:r w:rsidR="00A677A2" w:rsidRPr="00472E99">
        <w:rPr>
          <w:rFonts w:cstheme="minorHAnsi"/>
          <w:sz w:val="24"/>
          <w:szCs w:val="24"/>
        </w:rPr>
        <w:t>21 de agosto</w:t>
      </w:r>
      <w:r w:rsidRPr="00472E99">
        <w:rPr>
          <w:rFonts w:cstheme="minorHAnsi"/>
          <w:sz w:val="24"/>
          <w:szCs w:val="24"/>
        </w:rPr>
        <w:t xml:space="preserve"> de 1843</w:t>
      </w:r>
      <w:r w:rsidR="00A677A2" w:rsidRPr="00472E99">
        <w:rPr>
          <w:rFonts w:cstheme="minorHAnsi"/>
          <w:sz w:val="24"/>
          <w:szCs w:val="24"/>
        </w:rPr>
        <w:t xml:space="preserve">, data em que os advogados brasileiros nomearam </w:t>
      </w:r>
      <w:r w:rsidRPr="00472E99">
        <w:rPr>
          <w:rFonts w:cstheme="minorHAnsi"/>
          <w:sz w:val="24"/>
          <w:szCs w:val="24"/>
        </w:rPr>
        <w:t>e deram poss</w:t>
      </w:r>
      <w:r w:rsidR="00156380" w:rsidRPr="00472E99">
        <w:rPr>
          <w:rFonts w:cstheme="minorHAnsi"/>
          <w:sz w:val="24"/>
          <w:szCs w:val="24"/>
        </w:rPr>
        <w:t>e</w:t>
      </w:r>
      <w:r w:rsidRPr="00472E99">
        <w:rPr>
          <w:rFonts w:cstheme="minorHAnsi"/>
          <w:sz w:val="24"/>
          <w:szCs w:val="24"/>
        </w:rPr>
        <w:t xml:space="preserve"> à</w:t>
      </w:r>
      <w:r w:rsidR="00A677A2" w:rsidRPr="00472E99">
        <w:rPr>
          <w:rFonts w:cstheme="minorHAnsi"/>
          <w:sz w:val="24"/>
          <w:szCs w:val="24"/>
        </w:rPr>
        <w:t xml:space="preserve"> </w:t>
      </w:r>
      <w:r w:rsidRPr="00472E99">
        <w:rPr>
          <w:rFonts w:cstheme="minorHAnsi"/>
          <w:sz w:val="24"/>
          <w:szCs w:val="24"/>
        </w:rPr>
        <w:t xml:space="preserve">sua </w:t>
      </w:r>
      <w:r w:rsidR="00A677A2" w:rsidRPr="00472E99">
        <w:rPr>
          <w:rFonts w:cstheme="minorHAnsi"/>
          <w:sz w:val="24"/>
          <w:szCs w:val="24"/>
        </w:rPr>
        <w:t>diretoria.</w:t>
      </w:r>
      <w:r w:rsidR="00180A33">
        <w:rPr>
          <w:rFonts w:cstheme="minorHAnsi"/>
          <w:sz w:val="24"/>
          <w:szCs w:val="24"/>
        </w:rPr>
        <w:t xml:space="preserve"> </w:t>
      </w:r>
      <w:r w:rsidR="00A677A2" w:rsidRPr="00472E99">
        <w:rPr>
          <w:rFonts w:cstheme="minorHAnsi"/>
          <w:sz w:val="24"/>
          <w:szCs w:val="24"/>
        </w:rPr>
        <w:t>E a razão é relativamente singela, pois basta examinar os atos antecede</w:t>
      </w:r>
      <w:r w:rsidR="00180A33">
        <w:rPr>
          <w:rFonts w:cstheme="minorHAnsi"/>
          <w:sz w:val="24"/>
          <w:szCs w:val="24"/>
        </w:rPr>
        <w:t>ntes</w:t>
      </w:r>
      <w:r w:rsidR="00A677A2" w:rsidRPr="00472E99">
        <w:rPr>
          <w:rFonts w:cstheme="minorHAnsi"/>
          <w:sz w:val="24"/>
          <w:szCs w:val="24"/>
        </w:rPr>
        <w:t xml:space="preserve"> para constatar que a</w:t>
      </w:r>
      <w:r w:rsidRPr="00472E99">
        <w:rPr>
          <w:rFonts w:cstheme="minorHAnsi"/>
          <w:sz w:val="24"/>
          <w:szCs w:val="24"/>
        </w:rPr>
        <w:t xml:space="preserve"> constituição</w:t>
      </w:r>
      <w:r w:rsidR="00180A33">
        <w:rPr>
          <w:rFonts w:cstheme="minorHAnsi"/>
          <w:sz w:val="24"/>
          <w:szCs w:val="24"/>
        </w:rPr>
        <w:t xml:space="preserve"> </w:t>
      </w:r>
      <w:r w:rsidR="00A677A2" w:rsidRPr="00472E99">
        <w:rPr>
          <w:rFonts w:cstheme="minorHAnsi"/>
          <w:sz w:val="24"/>
          <w:szCs w:val="24"/>
        </w:rPr>
        <w:t xml:space="preserve">teve início </w:t>
      </w:r>
      <w:r w:rsidRPr="00472E99">
        <w:rPr>
          <w:rFonts w:cstheme="minorHAnsi"/>
          <w:sz w:val="24"/>
          <w:szCs w:val="24"/>
        </w:rPr>
        <w:t xml:space="preserve">no dia em que </w:t>
      </w:r>
      <w:r w:rsidR="00180A33" w:rsidRPr="00472E99">
        <w:rPr>
          <w:rFonts w:cstheme="minorHAnsi"/>
          <w:sz w:val="24"/>
          <w:szCs w:val="24"/>
        </w:rPr>
        <w:t>o projeto de estatutos</w:t>
      </w:r>
      <w:r w:rsidR="00180A33">
        <w:rPr>
          <w:rFonts w:cstheme="minorHAnsi"/>
          <w:sz w:val="24"/>
          <w:szCs w:val="24"/>
        </w:rPr>
        <w:t xml:space="preserve"> foi elaborado</w:t>
      </w:r>
      <w:r w:rsidRPr="00472E99">
        <w:rPr>
          <w:rFonts w:cstheme="minorHAnsi"/>
          <w:sz w:val="24"/>
          <w:szCs w:val="24"/>
        </w:rPr>
        <w:t>.</w:t>
      </w:r>
      <w:r w:rsidR="00A677A2" w:rsidRPr="00472E99">
        <w:rPr>
          <w:rFonts w:cstheme="minorHAnsi"/>
          <w:sz w:val="24"/>
          <w:szCs w:val="24"/>
        </w:rPr>
        <w:t xml:space="preserve"> Posteriormente, </w:t>
      </w:r>
      <w:r w:rsidR="00180A33">
        <w:rPr>
          <w:rFonts w:cstheme="minorHAnsi"/>
          <w:sz w:val="24"/>
          <w:szCs w:val="24"/>
        </w:rPr>
        <w:t xml:space="preserve">com a </w:t>
      </w:r>
      <w:r w:rsidR="00A677A2" w:rsidRPr="00472E99">
        <w:rPr>
          <w:rFonts w:cstheme="minorHAnsi"/>
          <w:sz w:val="24"/>
          <w:szCs w:val="24"/>
        </w:rPr>
        <w:t>chancela</w:t>
      </w:r>
      <w:r w:rsidR="00180A33">
        <w:rPr>
          <w:rFonts w:cstheme="minorHAnsi"/>
          <w:sz w:val="24"/>
          <w:szCs w:val="24"/>
        </w:rPr>
        <w:t xml:space="preserve"> do </w:t>
      </w:r>
      <w:r w:rsidR="00A677A2" w:rsidRPr="00472E99">
        <w:rPr>
          <w:rFonts w:cstheme="minorHAnsi"/>
          <w:sz w:val="24"/>
          <w:szCs w:val="24"/>
        </w:rPr>
        <w:t xml:space="preserve">Imperador, a efetiva fundação ocorreu </w:t>
      </w:r>
      <w:r w:rsidRPr="00472E99">
        <w:rPr>
          <w:rFonts w:cstheme="minorHAnsi"/>
          <w:sz w:val="24"/>
          <w:szCs w:val="24"/>
        </w:rPr>
        <w:t xml:space="preserve">na </w:t>
      </w:r>
      <w:r w:rsidR="00A677A2" w:rsidRPr="00472E99">
        <w:rPr>
          <w:rFonts w:cstheme="minorHAnsi"/>
          <w:sz w:val="24"/>
          <w:szCs w:val="24"/>
        </w:rPr>
        <w:t>assembleia</w:t>
      </w:r>
      <w:r w:rsidRPr="00472E99">
        <w:rPr>
          <w:rFonts w:cstheme="minorHAnsi"/>
          <w:sz w:val="24"/>
          <w:szCs w:val="24"/>
        </w:rPr>
        <w:t xml:space="preserve"> que</w:t>
      </w:r>
      <w:r w:rsidR="00A677A2" w:rsidRPr="00472E99">
        <w:rPr>
          <w:rFonts w:cstheme="minorHAnsi"/>
          <w:sz w:val="24"/>
          <w:szCs w:val="24"/>
        </w:rPr>
        <w:t xml:space="preserve"> elege</w:t>
      </w:r>
      <w:r w:rsidRPr="00472E99">
        <w:rPr>
          <w:rFonts w:cstheme="minorHAnsi"/>
          <w:sz w:val="24"/>
          <w:szCs w:val="24"/>
        </w:rPr>
        <w:t>u e deu posse a</w:t>
      </w:r>
      <w:r w:rsidR="00180A33">
        <w:rPr>
          <w:rFonts w:cstheme="minorHAnsi"/>
          <w:sz w:val="24"/>
          <w:szCs w:val="24"/>
        </w:rPr>
        <w:t xml:space="preserve"> </w:t>
      </w:r>
      <w:r w:rsidRPr="00472E99">
        <w:rPr>
          <w:rFonts w:cstheme="minorHAnsi"/>
          <w:sz w:val="24"/>
          <w:szCs w:val="24"/>
        </w:rPr>
        <w:t xml:space="preserve">seus </w:t>
      </w:r>
      <w:r w:rsidR="00A677A2" w:rsidRPr="00472E99">
        <w:rPr>
          <w:rFonts w:cstheme="minorHAnsi"/>
          <w:sz w:val="24"/>
          <w:szCs w:val="24"/>
        </w:rPr>
        <w:t>dirigentes.</w:t>
      </w:r>
    </w:p>
    <w:p w14:paraId="0000001A" w14:textId="0F02C70C" w:rsidR="007A37AF" w:rsidRPr="00472E99" w:rsidRDefault="00862FC3" w:rsidP="001911A3">
      <w:pPr>
        <w:spacing w:after="120" w:line="360" w:lineRule="auto"/>
        <w:ind w:firstLine="851"/>
        <w:jc w:val="both"/>
        <w:rPr>
          <w:rFonts w:cstheme="minorHAnsi"/>
          <w:sz w:val="24"/>
          <w:szCs w:val="24"/>
        </w:rPr>
      </w:pPr>
      <w:r w:rsidRPr="00472E99">
        <w:rPr>
          <w:rFonts w:cstheme="minorHAnsi"/>
          <w:spacing w:val="2"/>
          <w:sz w:val="24"/>
          <w:szCs w:val="24"/>
          <w:shd w:val="clear" w:color="auto" w:fill="FFFFFF"/>
        </w:rPr>
        <w:t>Portanto, se antes de 21 de agosto de 1843 as ações eram conduzidas por advogados, a contar d</w:t>
      </w:r>
      <w:r w:rsidR="00180A33">
        <w:rPr>
          <w:rFonts w:cstheme="minorHAnsi"/>
          <w:spacing w:val="2"/>
          <w:sz w:val="24"/>
          <w:szCs w:val="24"/>
          <w:shd w:val="clear" w:color="auto" w:fill="FFFFFF"/>
        </w:rPr>
        <w:t xml:space="preserve">a assembleia </w:t>
      </w:r>
      <w:r w:rsidRPr="00472E99">
        <w:rPr>
          <w:rFonts w:cstheme="minorHAnsi"/>
          <w:spacing w:val="2"/>
          <w:sz w:val="24"/>
          <w:szCs w:val="24"/>
          <w:shd w:val="clear" w:color="auto" w:fill="FFFFFF"/>
        </w:rPr>
        <w:t xml:space="preserve">passaram a ser </w:t>
      </w:r>
      <w:r w:rsidR="00180A33">
        <w:rPr>
          <w:rFonts w:cstheme="minorHAnsi"/>
          <w:spacing w:val="2"/>
          <w:sz w:val="24"/>
          <w:szCs w:val="24"/>
          <w:shd w:val="clear" w:color="auto" w:fill="FFFFFF"/>
        </w:rPr>
        <w:t>pel</w:t>
      </w:r>
      <w:r w:rsidRPr="00472E99">
        <w:rPr>
          <w:rFonts w:cstheme="minorHAnsi"/>
          <w:spacing w:val="2"/>
          <w:sz w:val="24"/>
          <w:szCs w:val="24"/>
          <w:shd w:val="clear" w:color="auto" w:fill="FFFFFF"/>
        </w:rPr>
        <w:t xml:space="preserve">a diretoria, inclusive a investidura festiva. O contrário – considerar-se a aprovação Imperial como o marco </w:t>
      </w:r>
      <w:r w:rsidRPr="00472E99">
        <w:rPr>
          <w:rFonts w:cstheme="minorHAnsi"/>
          <w:spacing w:val="2"/>
          <w:sz w:val="24"/>
          <w:szCs w:val="24"/>
          <w:shd w:val="clear" w:color="auto" w:fill="FFFFFF"/>
        </w:rPr>
        <w:lastRenderedPageBreak/>
        <w:t xml:space="preserve">inicial da pessoa jurídica – significaria admitir a existência de uma entidade </w:t>
      </w:r>
      <w:r w:rsidR="00180A33">
        <w:rPr>
          <w:rFonts w:cstheme="minorHAnsi"/>
          <w:spacing w:val="2"/>
          <w:sz w:val="24"/>
          <w:szCs w:val="24"/>
          <w:shd w:val="clear" w:color="auto" w:fill="FFFFFF"/>
        </w:rPr>
        <w:t xml:space="preserve">sem a existência de um representante legal e </w:t>
      </w:r>
      <w:r w:rsidRPr="00472E99">
        <w:rPr>
          <w:rFonts w:cstheme="minorHAnsi"/>
          <w:spacing w:val="2"/>
          <w:sz w:val="24"/>
          <w:szCs w:val="24"/>
          <w:shd w:val="clear" w:color="auto" w:fill="FFFFFF"/>
        </w:rPr>
        <w:t>antes</w:t>
      </w:r>
      <w:r w:rsidR="00180A33">
        <w:rPr>
          <w:rFonts w:cstheme="minorHAnsi"/>
          <w:spacing w:val="2"/>
          <w:sz w:val="24"/>
          <w:szCs w:val="24"/>
          <w:shd w:val="clear" w:color="auto" w:fill="FFFFFF"/>
        </w:rPr>
        <w:t xml:space="preserve"> mesmo da realização da </w:t>
      </w:r>
      <w:r w:rsidRPr="00472E99">
        <w:rPr>
          <w:rFonts w:cstheme="minorHAnsi"/>
          <w:spacing w:val="2"/>
          <w:sz w:val="24"/>
          <w:szCs w:val="24"/>
          <w:shd w:val="clear" w:color="auto" w:fill="FFFFFF"/>
        </w:rPr>
        <w:t>assembleia de constituição</w:t>
      </w:r>
      <w:r w:rsidR="00A677A2" w:rsidRPr="00472E99">
        <w:rPr>
          <w:rFonts w:cstheme="minorHAnsi"/>
          <w:sz w:val="24"/>
          <w:szCs w:val="24"/>
          <w:vertAlign w:val="superscript"/>
        </w:rPr>
        <w:footnoteReference w:id="14"/>
      </w:r>
      <w:r w:rsidR="00A677A2" w:rsidRPr="00472E99">
        <w:rPr>
          <w:rFonts w:cstheme="minorHAnsi"/>
          <w:sz w:val="24"/>
          <w:szCs w:val="24"/>
        </w:rPr>
        <w:t>.</w:t>
      </w:r>
    </w:p>
    <w:p w14:paraId="0DAAE903" w14:textId="6F4EDE7D" w:rsidR="00862FC3" w:rsidRPr="00472E99" w:rsidRDefault="00054941" w:rsidP="001911A3">
      <w:pPr>
        <w:spacing w:after="120" w:line="360" w:lineRule="auto"/>
        <w:ind w:firstLine="851"/>
        <w:jc w:val="both"/>
        <w:rPr>
          <w:rFonts w:cstheme="minorHAnsi"/>
          <w:spacing w:val="2"/>
          <w:sz w:val="24"/>
          <w:szCs w:val="24"/>
          <w:shd w:val="clear" w:color="auto" w:fill="FFFFFF"/>
        </w:rPr>
      </w:pPr>
      <w:r w:rsidRPr="00472E99">
        <w:rPr>
          <w:rFonts w:cstheme="minorHAnsi"/>
          <w:sz w:val="24"/>
          <w:szCs w:val="24"/>
        </w:rPr>
        <w:t>A seguir</w:t>
      </w:r>
      <w:r w:rsidR="00A677A2" w:rsidRPr="00472E99">
        <w:rPr>
          <w:rFonts w:cstheme="minorHAnsi"/>
          <w:sz w:val="24"/>
          <w:szCs w:val="24"/>
        </w:rPr>
        <w:t>, em 15 de maio de 1844, como estabelecido no Aviso número 07</w:t>
      </w:r>
      <w:r w:rsidR="00A96E81" w:rsidRPr="00472E99">
        <w:rPr>
          <w:rFonts w:cstheme="minorHAnsi"/>
          <w:sz w:val="24"/>
          <w:szCs w:val="24"/>
        </w:rPr>
        <w:t>,</w:t>
      </w:r>
      <w:r w:rsidR="00A677A2" w:rsidRPr="00472E99">
        <w:rPr>
          <w:rFonts w:cstheme="minorHAnsi"/>
          <w:sz w:val="24"/>
          <w:szCs w:val="24"/>
        </w:rPr>
        <w:t xml:space="preserve"> o Governo Imperial aprovou o Regimento Interno</w:t>
      </w:r>
      <w:r w:rsidR="00A677A2" w:rsidRPr="00472E99">
        <w:rPr>
          <w:rFonts w:cstheme="minorHAnsi"/>
          <w:sz w:val="24"/>
          <w:szCs w:val="24"/>
          <w:vertAlign w:val="superscript"/>
        </w:rPr>
        <w:footnoteReference w:id="15"/>
      </w:r>
      <w:r w:rsidR="00A677A2" w:rsidRPr="00472E99">
        <w:rPr>
          <w:rFonts w:cstheme="minorHAnsi"/>
          <w:sz w:val="24"/>
          <w:szCs w:val="24"/>
        </w:rPr>
        <w:t>. Depois, por meio do Decreto 393, de 23 de novembro de 1844, concedeu aos seus membros a prerrogativa de usarem vestes talares</w:t>
      </w:r>
      <w:r w:rsidR="00A677A2" w:rsidRPr="00472E99">
        <w:rPr>
          <w:rFonts w:cstheme="minorHAnsi"/>
          <w:sz w:val="24"/>
          <w:szCs w:val="24"/>
          <w:vertAlign w:val="superscript"/>
        </w:rPr>
        <w:footnoteReference w:id="16"/>
      </w:r>
      <w:r w:rsidR="00A677A2" w:rsidRPr="00472E99">
        <w:rPr>
          <w:rFonts w:cstheme="minorHAnsi"/>
          <w:sz w:val="24"/>
          <w:szCs w:val="24"/>
        </w:rPr>
        <w:t xml:space="preserve"> e </w:t>
      </w:r>
      <w:r w:rsidR="007F194A" w:rsidRPr="00472E99">
        <w:rPr>
          <w:rFonts w:cstheme="minorHAnsi"/>
          <w:sz w:val="24"/>
          <w:szCs w:val="24"/>
        </w:rPr>
        <w:t xml:space="preserve">de </w:t>
      </w:r>
      <w:r w:rsidR="00A677A2" w:rsidRPr="00472E99">
        <w:rPr>
          <w:rFonts w:cstheme="minorHAnsi"/>
          <w:sz w:val="24"/>
          <w:szCs w:val="24"/>
        </w:rPr>
        <w:t>terem assento dentro dos cancelos dos tribunais</w:t>
      </w:r>
      <w:r w:rsidR="009563DB">
        <w:rPr>
          <w:rFonts w:cstheme="minorHAnsi"/>
          <w:sz w:val="24"/>
          <w:szCs w:val="24"/>
        </w:rPr>
        <w:t>. E</w:t>
      </w:r>
      <w:r w:rsidR="00A677A2" w:rsidRPr="00472E99">
        <w:rPr>
          <w:rFonts w:cstheme="minorHAnsi"/>
          <w:sz w:val="24"/>
          <w:szCs w:val="24"/>
        </w:rPr>
        <w:t xml:space="preserve">m 29 de maio de 1849, por portaria da Secretaria de Estado dos Negócios da Justiça, </w:t>
      </w:r>
      <w:r w:rsidR="00A96E81" w:rsidRPr="00472E99">
        <w:rPr>
          <w:rFonts w:cstheme="minorHAnsi"/>
          <w:sz w:val="24"/>
          <w:szCs w:val="24"/>
        </w:rPr>
        <w:t xml:space="preserve">aprovou </w:t>
      </w:r>
      <w:r w:rsidR="00A677A2" w:rsidRPr="00472E99">
        <w:rPr>
          <w:rFonts w:cstheme="minorHAnsi"/>
          <w:sz w:val="24"/>
          <w:szCs w:val="24"/>
        </w:rPr>
        <w:t>o selo “</w:t>
      </w:r>
      <w:proofErr w:type="spellStart"/>
      <w:r w:rsidR="00A677A2" w:rsidRPr="00472E99">
        <w:rPr>
          <w:rFonts w:cstheme="minorHAnsi"/>
          <w:i/>
          <w:sz w:val="24"/>
          <w:szCs w:val="24"/>
        </w:rPr>
        <w:t>symbolico</w:t>
      </w:r>
      <w:proofErr w:type="spellEnd"/>
      <w:r w:rsidR="00A677A2" w:rsidRPr="00472E99">
        <w:rPr>
          <w:rFonts w:cstheme="minorHAnsi"/>
          <w:sz w:val="24"/>
          <w:szCs w:val="24"/>
        </w:rPr>
        <w:t>”</w:t>
      </w:r>
      <w:r w:rsidR="00180A33">
        <w:rPr>
          <w:rFonts w:cstheme="minorHAnsi"/>
          <w:sz w:val="24"/>
          <w:szCs w:val="24"/>
        </w:rPr>
        <w:t>, oficial,</w:t>
      </w:r>
      <w:r w:rsidR="00A677A2" w:rsidRPr="00472E99">
        <w:rPr>
          <w:rFonts w:cstheme="minorHAnsi"/>
          <w:sz w:val="24"/>
          <w:szCs w:val="24"/>
        </w:rPr>
        <w:t xml:space="preserve"> do Instituto.</w:t>
      </w:r>
      <w:r w:rsidR="00862FC3" w:rsidRPr="00472E99">
        <w:rPr>
          <w:rFonts w:cstheme="minorHAnsi"/>
          <w:spacing w:val="2"/>
          <w:sz w:val="24"/>
          <w:szCs w:val="24"/>
          <w:shd w:val="clear" w:color="auto" w:fill="FFFFFF"/>
        </w:rPr>
        <w:t xml:space="preserve"> </w:t>
      </w:r>
    </w:p>
    <w:p w14:paraId="0000001B" w14:textId="652C7368" w:rsidR="007A37AF" w:rsidRPr="00472E99" w:rsidRDefault="00862FC3" w:rsidP="001911A3">
      <w:pPr>
        <w:spacing w:after="120" w:line="360" w:lineRule="auto"/>
        <w:ind w:firstLine="851"/>
        <w:jc w:val="both"/>
        <w:rPr>
          <w:rFonts w:cstheme="minorHAnsi"/>
          <w:sz w:val="24"/>
          <w:szCs w:val="24"/>
        </w:rPr>
      </w:pPr>
      <w:r w:rsidRPr="00472E99">
        <w:rPr>
          <w:rFonts w:cstheme="minorHAnsi"/>
          <w:spacing w:val="2"/>
          <w:sz w:val="24"/>
          <w:szCs w:val="24"/>
          <w:shd w:val="clear" w:color="auto" w:fill="FFFFFF"/>
        </w:rPr>
        <w:t xml:space="preserve">O IAB sempre prestou serviço </w:t>
      </w:r>
      <w:r w:rsidR="00180A33" w:rsidRPr="00472E99">
        <w:rPr>
          <w:rFonts w:cstheme="minorHAnsi"/>
          <w:spacing w:val="2"/>
          <w:sz w:val="24"/>
          <w:szCs w:val="24"/>
          <w:shd w:val="clear" w:color="auto" w:fill="FFFFFF"/>
        </w:rPr>
        <w:t xml:space="preserve">extraordinário </w:t>
      </w:r>
      <w:r w:rsidR="00180A33">
        <w:rPr>
          <w:rFonts w:cstheme="minorHAnsi"/>
          <w:spacing w:val="2"/>
          <w:sz w:val="24"/>
          <w:szCs w:val="24"/>
          <w:shd w:val="clear" w:color="auto" w:fill="FFFFFF"/>
        </w:rPr>
        <w:t>ao País e a</w:t>
      </w:r>
      <w:r w:rsidRPr="00472E99">
        <w:rPr>
          <w:rFonts w:cstheme="minorHAnsi"/>
          <w:spacing w:val="2"/>
          <w:sz w:val="24"/>
          <w:szCs w:val="24"/>
          <w:shd w:val="clear" w:color="auto" w:fill="FFFFFF"/>
        </w:rPr>
        <w:t xml:space="preserve">tuou nos mais importantes momentos de desenvolvimento do </w:t>
      </w:r>
      <w:r w:rsidR="00180A33">
        <w:rPr>
          <w:rFonts w:cstheme="minorHAnsi"/>
          <w:spacing w:val="2"/>
          <w:sz w:val="24"/>
          <w:szCs w:val="24"/>
          <w:shd w:val="clear" w:color="auto" w:fill="FFFFFF"/>
        </w:rPr>
        <w:t>d</w:t>
      </w:r>
      <w:r w:rsidRPr="00472E99">
        <w:rPr>
          <w:rFonts w:cstheme="minorHAnsi"/>
          <w:spacing w:val="2"/>
          <w:sz w:val="24"/>
          <w:szCs w:val="24"/>
          <w:shd w:val="clear" w:color="auto" w:fill="FFFFFF"/>
        </w:rPr>
        <w:t>ireito</w:t>
      </w:r>
      <w:r w:rsidR="00180A33">
        <w:rPr>
          <w:rFonts w:cstheme="minorHAnsi"/>
          <w:spacing w:val="2"/>
          <w:sz w:val="24"/>
          <w:szCs w:val="24"/>
          <w:shd w:val="clear" w:color="auto" w:fill="FFFFFF"/>
        </w:rPr>
        <w:t xml:space="preserve"> brasileiro</w:t>
      </w:r>
      <w:r w:rsidRPr="00472E99">
        <w:rPr>
          <w:rFonts w:cstheme="minorHAnsi"/>
          <w:spacing w:val="2"/>
          <w:sz w:val="24"/>
          <w:szCs w:val="24"/>
          <w:shd w:val="clear" w:color="auto" w:fill="FFFFFF"/>
        </w:rPr>
        <w:t>, com especial destaque aos trabalhos de Augusto Teixeira de Freitas na Consolidação das Leis Civis, entre 1855 e 1857, e na redação do “</w:t>
      </w:r>
      <w:r w:rsidRPr="00180A33">
        <w:rPr>
          <w:rFonts w:cstheme="minorHAnsi"/>
          <w:i/>
          <w:spacing w:val="2"/>
          <w:sz w:val="24"/>
          <w:szCs w:val="24"/>
          <w:shd w:val="clear" w:color="auto" w:fill="FFFFFF"/>
        </w:rPr>
        <w:t>Esboço de Código Civil</w:t>
      </w:r>
      <w:r w:rsidRPr="00472E99">
        <w:rPr>
          <w:rFonts w:cstheme="minorHAnsi"/>
          <w:spacing w:val="2"/>
          <w:sz w:val="24"/>
          <w:szCs w:val="24"/>
          <w:shd w:val="clear" w:color="auto" w:fill="FFFFFF"/>
        </w:rPr>
        <w:t>”, publicado em fascículos entre 1861 a 1865, verdadeiros monumentos ainda hoje celebrados como as mais interessantes obras de Direito Civil dessa época.</w:t>
      </w:r>
    </w:p>
    <w:p w14:paraId="0000001D" w14:textId="3FBA6669" w:rsidR="007A37AF" w:rsidRPr="00472E99" w:rsidRDefault="00A677A2" w:rsidP="001911A3">
      <w:pPr>
        <w:spacing w:after="120" w:line="360" w:lineRule="auto"/>
        <w:ind w:firstLine="851"/>
        <w:jc w:val="both"/>
        <w:rPr>
          <w:rFonts w:cstheme="minorHAnsi"/>
          <w:sz w:val="24"/>
          <w:szCs w:val="24"/>
        </w:rPr>
      </w:pPr>
      <w:r w:rsidRPr="00472E99">
        <w:rPr>
          <w:rFonts w:cstheme="minorHAnsi"/>
          <w:sz w:val="24"/>
          <w:szCs w:val="24"/>
        </w:rPr>
        <w:t>Na gestão de Joaquim Saldanha Marinho</w:t>
      </w:r>
      <w:r w:rsidR="00156380" w:rsidRPr="00472E99">
        <w:rPr>
          <w:rFonts w:cstheme="minorHAnsi"/>
          <w:sz w:val="24"/>
          <w:szCs w:val="24"/>
        </w:rPr>
        <w:t>,</w:t>
      </w:r>
      <w:r w:rsidRPr="00472E99">
        <w:rPr>
          <w:rFonts w:cstheme="minorHAnsi"/>
          <w:sz w:val="24"/>
          <w:szCs w:val="24"/>
        </w:rPr>
        <w:t xml:space="preserve"> por quase dez anos</w:t>
      </w:r>
      <w:r w:rsidR="00156380" w:rsidRPr="00472E99">
        <w:rPr>
          <w:rFonts w:cstheme="minorHAnsi"/>
          <w:sz w:val="24"/>
          <w:szCs w:val="24"/>
        </w:rPr>
        <w:t>,</w:t>
      </w:r>
      <w:r w:rsidRPr="00472E99">
        <w:rPr>
          <w:rFonts w:cstheme="minorHAnsi"/>
          <w:sz w:val="24"/>
          <w:szCs w:val="24"/>
        </w:rPr>
        <w:t xml:space="preserve"> o </w:t>
      </w:r>
      <w:r w:rsidR="00156380" w:rsidRPr="00472E99">
        <w:rPr>
          <w:rFonts w:cstheme="minorHAnsi"/>
          <w:sz w:val="24"/>
          <w:szCs w:val="24"/>
        </w:rPr>
        <w:t>Instituto debateu</w:t>
      </w:r>
      <w:r w:rsidRPr="00472E99">
        <w:rPr>
          <w:rFonts w:cstheme="minorHAnsi"/>
          <w:sz w:val="24"/>
          <w:szCs w:val="24"/>
        </w:rPr>
        <w:t xml:space="preserve"> sobre a separação entre Igreja e Estado</w:t>
      </w:r>
      <w:r w:rsidR="00156380" w:rsidRPr="00472E99">
        <w:rPr>
          <w:rFonts w:cstheme="minorHAnsi"/>
          <w:sz w:val="24"/>
          <w:szCs w:val="24"/>
        </w:rPr>
        <w:t>. Dessas discussões</w:t>
      </w:r>
      <w:r w:rsidR="00054941" w:rsidRPr="00472E99">
        <w:rPr>
          <w:rFonts w:cstheme="minorHAnsi"/>
          <w:sz w:val="24"/>
          <w:szCs w:val="24"/>
        </w:rPr>
        <w:t>, foi</w:t>
      </w:r>
      <w:r w:rsidR="00156380" w:rsidRPr="00472E99">
        <w:rPr>
          <w:rFonts w:cstheme="minorHAnsi"/>
          <w:sz w:val="24"/>
          <w:szCs w:val="24"/>
        </w:rPr>
        <w:t xml:space="preserve"> </w:t>
      </w:r>
      <w:r w:rsidRPr="00472E99">
        <w:rPr>
          <w:rFonts w:cstheme="minorHAnsi"/>
          <w:sz w:val="24"/>
          <w:szCs w:val="24"/>
        </w:rPr>
        <w:t>elabora</w:t>
      </w:r>
      <w:r w:rsidR="00054941" w:rsidRPr="00472E99">
        <w:rPr>
          <w:rFonts w:cstheme="minorHAnsi"/>
          <w:sz w:val="24"/>
          <w:szCs w:val="24"/>
        </w:rPr>
        <w:t>d</w:t>
      </w:r>
      <w:r w:rsidR="00156380" w:rsidRPr="00472E99">
        <w:rPr>
          <w:rFonts w:cstheme="minorHAnsi"/>
          <w:sz w:val="24"/>
          <w:szCs w:val="24"/>
        </w:rPr>
        <w:t>o</w:t>
      </w:r>
      <w:r w:rsidR="007F194A" w:rsidRPr="00472E99">
        <w:rPr>
          <w:rFonts w:cstheme="minorHAnsi"/>
          <w:sz w:val="24"/>
          <w:szCs w:val="24"/>
        </w:rPr>
        <w:t xml:space="preserve"> </w:t>
      </w:r>
      <w:r w:rsidRPr="00472E99">
        <w:rPr>
          <w:rFonts w:cstheme="minorHAnsi"/>
          <w:sz w:val="24"/>
          <w:szCs w:val="24"/>
        </w:rPr>
        <w:lastRenderedPageBreak/>
        <w:t xml:space="preserve">projeto de lei sobre o casamento civil, </w:t>
      </w:r>
      <w:r w:rsidR="00180A33">
        <w:rPr>
          <w:rFonts w:cstheme="minorHAnsi"/>
          <w:sz w:val="24"/>
          <w:szCs w:val="24"/>
        </w:rPr>
        <w:t xml:space="preserve">posteriormente </w:t>
      </w:r>
      <w:r w:rsidRPr="00472E99">
        <w:rPr>
          <w:rFonts w:cstheme="minorHAnsi"/>
          <w:sz w:val="24"/>
          <w:szCs w:val="24"/>
        </w:rPr>
        <w:t>encaminhado</w:t>
      </w:r>
      <w:r w:rsidR="00054941" w:rsidRPr="00472E99">
        <w:rPr>
          <w:rFonts w:cstheme="minorHAnsi"/>
          <w:sz w:val="24"/>
          <w:szCs w:val="24"/>
        </w:rPr>
        <w:t xml:space="preserve"> </w:t>
      </w:r>
      <w:r w:rsidRPr="00472E99">
        <w:rPr>
          <w:rFonts w:cstheme="minorHAnsi"/>
          <w:sz w:val="24"/>
          <w:szCs w:val="24"/>
        </w:rPr>
        <w:t>à Câmara dos Deputados</w:t>
      </w:r>
      <w:r w:rsidR="009563DB">
        <w:rPr>
          <w:rFonts w:cstheme="minorHAnsi"/>
          <w:sz w:val="24"/>
          <w:szCs w:val="24"/>
        </w:rPr>
        <w:t>,</w:t>
      </w:r>
      <w:r w:rsidR="003A129F">
        <w:rPr>
          <w:rFonts w:cstheme="minorHAnsi"/>
          <w:sz w:val="24"/>
          <w:szCs w:val="24"/>
        </w:rPr>
        <w:t xml:space="preserve"> </w:t>
      </w:r>
      <w:r w:rsidR="00862FC3" w:rsidRPr="00472E99">
        <w:rPr>
          <w:rFonts w:cstheme="minorHAnsi"/>
          <w:sz w:val="24"/>
          <w:szCs w:val="24"/>
        </w:rPr>
        <w:t>em 1880</w:t>
      </w:r>
      <w:r w:rsidRPr="00472E99">
        <w:rPr>
          <w:rFonts w:cstheme="minorHAnsi"/>
          <w:sz w:val="24"/>
          <w:szCs w:val="24"/>
        </w:rPr>
        <w:t>.</w:t>
      </w:r>
    </w:p>
    <w:p w14:paraId="41CB43F3" w14:textId="05D62E4A" w:rsidR="00180A33" w:rsidRDefault="00A677A2" w:rsidP="001911A3">
      <w:pPr>
        <w:spacing w:after="120" w:line="360" w:lineRule="auto"/>
        <w:ind w:firstLine="851"/>
        <w:jc w:val="both"/>
        <w:rPr>
          <w:rFonts w:cstheme="minorHAnsi"/>
          <w:spacing w:val="2"/>
          <w:sz w:val="24"/>
          <w:szCs w:val="24"/>
          <w:shd w:val="clear" w:color="auto" w:fill="FFFFFF"/>
        </w:rPr>
      </w:pPr>
      <w:r w:rsidRPr="00472E99">
        <w:rPr>
          <w:rFonts w:cstheme="minorHAnsi"/>
          <w:sz w:val="24"/>
          <w:szCs w:val="24"/>
        </w:rPr>
        <w:t>Como o principal objetivo do I</w:t>
      </w:r>
      <w:r w:rsidR="009563DB">
        <w:rPr>
          <w:rFonts w:cstheme="minorHAnsi"/>
          <w:sz w:val="24"/>
          <w:szCs w:val="24"/>
        </w:rPr>
        <w:t>AB</w:t>
      </w:r>
      <w:r w:rsidR="00180A33">
        <w:rPr>
          <w:rFonts w:cstheme="minorHAnsi"/>
          <w:sz w:val="24"/>
          <w:szCs w:val="24"/>
        </w:rPr>
        <w:t xml:space="preserve"> </w:t>
      </w:r>
      <w:r w:rsidRPr="00472E99">
        <w:rPr>
          <w:rFonts w:cstheme="minorHAnsi"/>
          <w:sz w:val="24"/>
          <w:szCs w:val="24"/>
        </w:rPr>
        <w:t xml:space="preserve">era criar a </w:t>
      </w:r>
      <w:r w:rsidR="00862FC3" w:rsidRPr="00472E99">
        <w:rPr>
          <w:rFonts w:cstheme="minorHAnsi"/>
          <w:sz w:val="24"/>
          <w:szCs w:val="24"/>
        </w:rPr>
        <w:t>Ordem dos Advogados</w:t>
      </w:r>
      <w:r w:rsidR="003A129F">
        <w:rPr>
          <w:rFonts w:cstheme="minorHAnsi"/>
          <w:sz w:val="24"/>
          <w:szCs w:val="24"/>
        </w:rPr>
        <w:t xml:space="preserve">, </w:t>
      </w:r>
      <w:r w:rsidRPr="00472E99">
        <w:rPr>
          <w:rFonts w:eastAsia="Times New Roman" w:cstheme="minorHAnsi"/>
          <w:sz w:val="24"/>
          <w:szCs w:val="24"/>
        </w:rPr>
        <w:t>em</w:t>
      </w:r>
      <w:r w:rsidRPr="00472E99">
        <w:rPr>
          <w:rFonts w:cstheme="minorHAnsi"/>
          <w:sz w:val="24"/>
          <w:szCs w:val="24"/>
        </w:rPr>
        <w:t xml:space="preserve"> </w:t>
      </w:r>
      <w:r w:rsidR="000F1895" w:rsidRPr="00472E99">
        <w:rPr>
          <w:rFonts w:cstheme="minorHAnsi"/>
          <w:sz w:val="24"/>
          <w:szCs w:val="24"/>
        </w:rPr>
        <w:t xml:space="preserve">14 de abril </w:t>
      </w:r>
      <w:r w:rsidR="000F1895" w:rsidRPr="00472E99">
        <w:rPr>
          <w:rFonts w:eastAsia="Times New Roman" w:cstheme="minorHAnsi"/>
          <w:sz w:val="24"/>
          <w:szCs w:val="24"/>
        </w:rPr>
        <w:t xml:space="preserve">de 1850, em </w:t>
      </w:r>
      <w:r w:rsidRPr="00472E99">
        <w:rPr>
          <w:rFonts w:cstheme="minorHAnsi"/>
          <w:sz w:val="24"/>
          <w:szCs w:val="24"/>
        </w:rPr>
        <w:t xml:space="preserve">sessão presidida Francisco Gê </w:t>
      </w:r>
      <w:proofErr w:type="spellStart"/>
      <w:r w:rsidRPr="00472E99">
        <w:rPr>
          <w:rFonts w:cstheme="minorHAnsi"/>
          <w:sz w:val="24"/>
          <w:szCs w:val="24"/>
        </w:rPr>
        <w:t>Acayaba</w:t>
      </w:r>
      <w:proofErr w:type="spellEnd"/>
      <w:r w:rsidRPr="00472E99">
        <w:rPr>
          <w:rFonts w:cstheme="minorHAnsi"/>
          <w:sz w:val="24"/>
          <w:szCs w:val="24"/>
        </w:rPr>
        <w:t xml:space="preserve"> </w:t>
      </w:r>
      <w:r w:rsidR="007F194A" w:rsidRPr="00472E99">
        <w:rPr>
          <w:rFonts w:cstheme="minorHAnsi"/>
          <w:sz w:val="24"/>
          <w:szCs w:val="24"/>
        </w:rPr>
        <w:t xml:space="preserve">de </w:t>
      </w:r>
      <w:proofErr w:type="spellStart"/>
      <w:r w:rsidRPr="00472E99">
        <w:rPr>
          <w:rFonts w:cstheme="minorHAnsi"/>
          <w:sz w:val="24"/>
          <w:szCs w:val="24"/>
        </w:rPr>
        <w:t>Montezuma</w:t>
      </w:r>
      <w:proofErr w:type="spellEnd"/>
      <w:r w:rsidRPr="00472E99">
        <w:rPr>
          <w:rFonts w:cstheme="minorHAnsi"/>
          <w:sz w:val="24"/>
          <w:szCs w:val="24"/>
        </w:rPr>
        <w:t xml:space="preserve"> (Visconde de Jequitinhonha ou, como batizado, Francisco Gomes Brandão)</w:t>
      </w:r>
      <w:r w:rsidR="003A129F">
        <w:rPr>
          <w:rFonts w:eastAsia="Times New Roman" w:cstheme="minorHAnsi"/>
          <w:sz w:val="24"/>
          <w:szCs w:val="24"/>
        </w:rPr>
        <w:t xml:space="preserve"> foi debatido </w:t>
      </w:r>
      <w:r w:rsidR="009563DB">
        <w:rPr>
          <w:rFonts w:eastAsia="Times New Roman" w:cstheme="minorHAnsi"/>
          <w:sz w:val="24"/>
          <w:szCs w:val="24"/>
        </w:rPr>
        <w:t>no</w:t>
      </w:r>
      <w:r w:rsidR="00180A33">
        <w:rPr>
          <w:rFonts w:eastAsia="Times New Roman" w:cstheme="minorHAnsi"/>
          <w:sz w:val="24"/>
          <w:szCs w:val="24"/>
        </w:rPr>
        <w:t xml:space="preserve"> conselho</w:t>
      </w:r>
      <w:r w:rsidR="009563DB">
        <w:rPr>
          <w:rFonts w:eastAsia="Times New Roman" w:cstheme="minorHAnsi"/>
          <w:sz w:val="24"/>
          <w:szCs w:val="24"/>
        </w:rPr>
        <w:t>,</w:t>
      </w:r>
      <w:r w:rsidR="00180A33">
        <w:rPr>
          <w:rFonts w:eastAsia="Times New Roman" w:cstheme="minorHAnsi"/>
          <w:sz w:val="24"/>
          <w:szCs w:val="24"/>
        </w:rPr>
        <w:t xml:space="preserve"> </w:t>
      </w:r>
      <w:r w:rsidR="003A129F">
        <w:rPr>
          <w:rFonts w:eastAsia="Times New Roman" w:cstheme="minorHAnsi"/>
          <w:sz w:val="24"/>
          <w:szCs w:val="24"/>
        </w:rPr>
        <w:t xml:space="preserve">projeto que apresentara para </w:t>
      </w:r>
      <w:r w:rsidR="00862FC3" w:rsidRPr="00472E99">
        <w:rPr>
          <w:rFonts w:cstheme="minorHAnsi"/>
          <w:spacing w:val="2"/>
          <w:sz w:val="24"/>
          <w:szCs w:val="24"/>
          <w:shd w:val="clear" w:color="auto" w:fill="FFFFFF"/>
        </w:rPr>
        <w:t xml:space="preserve">ser encaminhado ao Poder Legislativo. </w:t>
      </w:r>
    </w:p>
    <w:p w14:paraId="0000001F" w14:textId="14F315E8" w:rsidR="007A37AF" w:rsidRPr="00472E99" w:rsidRDefault="00180A33" w:rsidP="001911A3">
      <w:pPr>
        <w:spacing w:after="120" w:line="360" w:lineRule="auto"/>
        <w:ind w:firstLine="851"/>
        <w:jc w:val="both"/>
        <w:rPr>
          <w:rFonts w:cstheme="minorHAnsi"/>
          <w:sz w:val="24"/>
          <w:szCs w:val="24"/>
        </w:rPr>
      </w:pPr>
      <w:r>
        <w:rPr>
          <w:rFonts w:cstheme="minorHAnsi"/>
          <w:spacing w:val="2"/>
          <w:sz w:val="24"/>
          <w:szCs w:val="24"/>
          <w:shd w:val="clear" w:color="auto" w:fill="FFFFFF"/>
        </w:rPr>
        <w:t>A</w:t>
      </w:r>
      <w:r w:rsidR="00862FC3" w:rsidRPr="00472E99">
        <w:rPr>
          <w:rFonts w:cstheme="minorHAnsi"/>
          <w:spacing w:val="2"/>
          <w:sz w:val="24"/>
          <w:szCs w:val="24"/>
          <w:shd w:val="clear" w:color="auto" w:fill="FFFFFF"/>
        </w:rPr>
        <w:t xml:space="preserve"> proposta tornava obrigatória a inscrição do bacharel no IAB para advogar. Estabelecia que o exercício da profissão estivesse sujeito a formalidades prévias (matrícula, prática de um ano pelo menos em escritório de advogado conceituado, justificação de suficiência perante o Conselho de Disciplina). Definia as incompatibilidades (cargos de polícia, secretários de tribunais, juízes, procuradores, agentes de feitos, escrivães e outros). Exigia que o exame para ser provisionado fosse feito perante o Instituto. Criava institutos correspondentes em todos os distritos em que houvesse Relação</w:t>
      </w:r>
      <w:r w:rsidR="00862FC3" w:rsidRPr="00472E99">
        <w:rPr>
          <w:rFonts w:cstheme="minorHAnsi"/>
          <w:sz w:val="24"/>
          <w:szCs w:val="24"/>
          <w:vertAlign w:val="superscript"/>
        </w:rPr>
        <w:footnoteReference w:id="17"/>
      </w:r>
      <w:r w:rsidR="00862FC3" w:rsidRPr="00472E99">
        <w:rPr>
          <w:rFonts w:cstheme="minorHAnsi"/>
          <w:spacing w:val="2"/>
          <w:sz w:val="24"/>
          <w:szCs w:val="24"/>
          <w:shd w:val="clear" w:color="auto" w:fill="FFFFFF"/>
        </w:rPr>
        <w:t>. Dava poder aos conselhos disciplinares para fiscalizar o procedimento dos advogados e impor penas definidas em regulamento. E, por fim, definia os casos de interdição e exclusão dos advogados dos quadros do IAB</w:t>
      </w:r>
      <w:r w:rsidR="00A677A2" w:rsidRPr="00472E99">
        <w:rPr>
          <w:rFonts w:eastAsia="Times New Roman" w:cstheme="minorHAnsi"/>
          <w:sz w:val="24"/>
          <w:szCs w:val="24"/>
        </w:rPr>
        <w:t>.</w:t>
      </w:r>
    </w:p>
    <w:p w14:paraId="00000023" w14:textId="420FC50C" w:rsidR="007A37AF" w:rsidRDefault="000F1895" w:rsidP="003A129F">
      <w:pPr>
        <w:spacing w:after="120" w:line="360" w:lineRule="auto"/>
        <w:ind w:firstLine="851"/>
        <w:jc w:val="both"/>
        <w:rPr>
          <w:rFonts w:cstheme="minorHAnsi"/>
          <w:sz w:val="24"/>
          <w:szCs w:val="24"/>
        </w:rPr>
      </w:pPr>
      <w:r w:rsidRPr="00472E99">
        <w:rPr>
          <w:rFonts w:cstheme="minorHAnsi"/>
          <w:sz w:val="24"/>
          <w:szCs w:val="24"/>
        </w:rPr>
        <w:t xml:space="preserve">O projeto </w:t>
      </w:r>
      <w:r w:rsidR="00A677A2" w:rsidRPr="00472E99">
        <w:rPr>
          <w:rFonts w:cstheme="minorHAnsi"/>
          <w:sz w:val="24"/>
          <w:szCs w:val="24"/>
        </w:rPr>
        <w:t>não foi aprovad</w:t>
      </w:r>
      <w:r w:rsidRPr="00472E99">
        <w:rPr>
          <w:rFonts w:cstheme="minorHAnsi"/>
          <w:sz w:val="24"/>
          <w:szCs w:val="24"/>
        </w:rPr>
        <w:t>o</w:t>
      </w:r>
      <w:r w:rsidR="00D372AE">
        <w:rPr>
          <w:rFonts w:cstheme="minorHAnsi"/>
          <w:sz w:val="24"/>
          <w:szCs w:val="24"/>
        </w:rPr>
        <w:t xml:space="preserve">, tendo </w:t>
      </w:r>
      <w:r w:rsidR="003A129F">
        <w:rPr>
          <w:rFonts w:cstheme="minorHAnsi"/>
          <w:sz w:val="24"/>
          <w:szCs w:val="24"/>
        </w:rPr>
        <w:t xml:space="preserve">o </w:t>
      </w:r>
      <w:r w:rsidR="009563DB">
        <w:rPr>
          <w:rFonts w:cstheme="minorHAnsi"/>
          <w:sz w:val="24"/>
          <w:szCs w:val="24"/>
        </w:rPr>
        <w:t>IAB</w:t>
      </w:r>
      <w:r w:rsidR="003A129F">
        <w:rPr>
          <w:rFonts w:cstheme="minorHAnsi"/>
          <w:sz w:val="24"/>
          <w:szCs w:val="24"/>
        </w:rPr>
        <w:t xml:space="preserve"> </w:t>
      </w:r>
      <w:r w:rsidR="00A677A2" w:rsidRPr="00472E99">
        <w:rPr>
          <w:rFonts w:cstheme="minorHAnsi"/>
          <w:sz w:val="24"/>
          <w:szCs w:val="24"/>
        </w:rPr>
        <w:t>decidi</w:t>
      </w:r>
      <w:r w:rsidR="00D372AE">
        <w:rPr>
          <w:rFonts w:cstheme="minorHAnsi"/>
          <w:sz w:val="24"/>
          <w:szCs w:val="24"/>
        </w:rPr>
        <w:t xml:space="preserve">do </w:t>
      </w:r>
      <w:r w:rsidRPr="00472E99">
        <w:rPr>
          <w:rFonts w:cstheme="minorHAnsi"/>
          <w:sz w:val="24"/>
          <w:szCs w:val="24"/>
        </w:rPr>
        <w:t xml:space="preserve">apenas </w:t>
      </w:r>
      <w:r w:rsidR="00A677A2" w:rsidRPr="00472E99">
        <w:rPr>
          <w:rFonts w:cstheme="minorHAnsi"/>
          <w:sz w:val="24"/>
          <w:szCs w:val="24"/>
        </w:rPr>
        <w:t>encaminha</w:t>
      </w:r>
      <w:r w:rsidR="00D372AE">
        <w:rPr>
          <w:rFonts w:cstheme="minorHAnsi"/>
          <w:sz w:val="24"/>
          <w:szCs w:val="24"/>
        </w:rPr>
        <w:t xml:space="preserve">r </w:t>
      </w:r>
      <w:r w:rsidR="00A677A2" w:rsidRPr="00472E99">
        <w:rPr>
          <w:rFonts w:cstheme="minorHAnsi"/>
          <w:sz w:val="24"/>
          <w:szCs w:val="24"/>
        </w:rPr>
        <w:t>ao governo, e não ao Poder Legislativo, uma petição “</w:t>
      </w:r>
      <w:r w:rsidR="00A677A2" w:rsidRPr="00472E99">
        <w:rPr>
          <w:rFonts w:cstheme="minorHAnsi"/>
          <w:i/>
          <w:sz w:val="24"/>
          <w:szCs w:val="24"/>
        </w:rPr>
        <w:t>pura e simples, sem oferecimento de bases da reforma ou organização</w:t>
      </w:r>
      <w:r w:rsidR="00A677A2" w:rsidRPr="00472E99">
        <w:rPr>
          <w:rFonts w:cstheme="minorHAnsi"/>
          <w:sz w:val="24"/>
          <w:szCs w:val="24"/>
        </w:rPr>
        <w:t>”</w:t>
      </w:r>
      <w:r w:rsidR="00A677A2" w:rsidRPr="00472E99">
        <w:rPr>
          <w:rFonts w:cstheme="minorHAnsi"/>
          <w:sz w:val="24"/>
          <w:szCs w:val="24"/>
          <w:vertAlign w:val="superscript"/>
        </w:rPr>
        <w:footnoteReference w:id="18"/>
      </w:r>
      <w:r w:rsidR="00A677A2" w:rsidRPr="00472E99">
        <w:rPr>
          <w:rFonts w:cstheme="minorHAnsi"/>
          <w:sz w:val="24"/>
          <w:szCs w:val="24"/>
        </w:rPr>
        <w:t>.</w:t>
      </w:r>
      <w:r w:rsidRPr="00472E99">
        <w:rPr>
          <w:rFonts w:cstheme="minorHAnsi"/>
          <w:sz w:val="24"/>
          <w:szCs w:val="24"/>
        </w:rPr>
        <w:t xml:space="preserve"> </w:t>
      </w:r>
      <w:r w:rsidR="00A677A2" w:rsidRPr="00472E99">
        <w:rPr>
          <w:rFonts w:cstheme="minorHAnsi"/>
          <w:sz w:val="24"/>
          <w:szCs w:val="24"/>
        </w:rPr>
        <w:t xml:space="preserve">Essa foi a última sessão do Instituto presidida por </w:t>
      </w:r>
      <w:r w:rsidR="00A677A2" w:rsidRPr="00472E99">
        <w:rPr>
          <w:rFonts w:cstheme="minorHAnsi"/>
          <w:sz w:val="24"/>
          <w:szCs w:val="24"/>
        </w:rPr>
        <w:lastRenderedPageBreak/>
        <w:t>Montezuma</w:t>
      </w:r>
      <w:r w:rsidR="00A677A2" w:rsidRPr="00472E99">
        <w:rPr>
          <w:rFonts w:cstheme="minorHAnsi"/>
          <w:sz w:val="24"/>
          <w:szCs w:val="24"/>
          <w:vertAlign w:val="superscript"/>
        </w:rPr>
        <w:footnoteReference w:id="19"/>
      </w:r>
      <w:r w:rsidRPr="00472E99">
        <w:rPr>
          <w:rFonts w:cstheme="minorHAnsi"/>
          <w:sz w:val="24"/>
          <w:szCs w:val="24"/>
        </w:rPr>
        <w:t xml:space="preserve"> que</w:t>
      </w:r>
      <w:r w:rsidR="00D372AE">
        <w:rPr>
          <w:rFonts w:cstheme="minorHAnsi"/>
          <w:sz w:val="24"/>
          <w:szCs w:val="24"/>
        </w:rPr>
        <w:t>,</w:t>
      </w:r>
      <w:r w:rsidRPr="00472E99">
        <w:rPr>
          <w:rFonts w:cstheme="minorHAnsi"/>
          <w:sz w:val="24"/>
          <w:szCs w:val="24"/>
        </w:rPr>
        <w:t xml:space="preserve"> e</w:t>
      </w:r>
      <w:r w:rsidR="00A677A2" w:rsidRPr="00472E99">
        <w:rPr>
          <w:rFonts w:cstheme="minorHAnsi"/>
          <w:sz w:val="24"/>
          <w:szCs w:val="24"/>
        </w:rPr>
        <w:t>m 12 de dezembro de 1850</w:t>
      </w:r>
      <w:r w:rsidR="00D372AE">
        <w:rPr>
          <w:rFonts w:cstheme="minorHAnsi"/>
          <w:sz w:val="24"/>
          <w:szCs w:val="24"/>
        </w:rPr>
        <w:t>,</w:t>
      </w:r>
      <w:r w:rsidR="00A677A2" w:rsidRPr="00472E99">
        <w:rPr>
          <w:rFonts w:cstheme="minorHAnsi"/>
          <w:sz w:val="24"/>
          <w:szCs w:val="24"/>
        </w:rPr>
        <w:t xml:space="preserve"> enviou carta de despedida na qual desculpava-se por não o ter feito pessoalmente.</w:t>
      </w:r>
    </w:p>
    <w:p w14:paraId="04A0AD81" w14:textId="297B7916" w:rsidR="003A129F" w:rsidRDefault="003A129F" w:rsidP="003A129F">
      <w:pPr>
        <w:spacing w:after="120" w:line="360" w:lineRule="auto"/>
        <w:ind w:firstLine="851"/>
        <w:jc w:val="both"/>
        <w:rPr>
          <w:sz w:val="24"/>
          <w:szCs w:val="24"/>
          <w:highlight w:val="white"/>
        </w:rPr>
      </w:pPr>
      <w:r>
        <w:rPr>
          <w:rFonts w:cstheme="minorHAnsi"/>
          <w:sz w:val="24"/>
          <w:szCs w:val="24"/>
        </w:rPr>
        <w:t xml:space="preserve">Posteriormente, </w:t>
      </w:r>
      <w:r w:rsidR="00D372AE">
        <w:rPr>
          <w:sz w:val="24"/>
          <w:szCs w:val="24"/>
          <w:highlight w:val="white"/>
        </w:rPr>
        <w:t xml:space="preserve">em 1880, </w:t>
      </w:r>
      <w:r>
        <w:rPr>
          <w:sz w:val="24"/>
          <w:szCs w:val="24"/>
          <w:highlight w:val="white"/>
        </w:rPr>
        <w:t>Joaquim Saldanha Marinho, presidente do I</w:t>
      </w:r>
      <w:r w:rsidR="00C00BFC">
        <w:rPr>
          <w:sz w:val="24"/>
          <w:szCs w:val="24"/>
          <w:highlight w:val="white"/>
        </w:rPr>
        <w:t>AB</w:t>
      </w:r>
      <w:r>
        <w:rPr>
          <w:sz w:val="24"/>
          <w:szCs w:val="24"/>
          <w:highlight w:val="white"/>
        </w:rPr>
        <w:t xml:space="preserve"> </w:t>
      </w:r>
      <w:r w:rsidR="00C00BFC">
        <w:rPr>
          <w:sz w:val="24"/>
          <w:szCs w:val="24"/>
          <w:highlight w:val="white"/>
        </w:rPr>
        <w:t>e Deputado Geral</w:t>
      </w:r>
      <w:r w:rsidR="009563DB">
        <w:rPr>
          <w:sz w:val="24"/>
          <w:szCs w:val="24"/>
          <w:highlight w:val="white"/>
        </w:rPr>
        <w:t xml:space="preserve"> pelo Amazonas</w:t>
      </w:r>
      <w:r w:rsidR="00C00BFC">
        <w:rPr>
          <w:sz w:val="24"/>
          <w:szCs w:val="24"/>
          <w:highlight w:val="white"/>
        </w:rPr>
        <w:t>, em conjunto com o Deputado</w:t>
      </w:r>
      <w:r>
        <w:rPr>
          <w:sz w:val="24"/>
          <w:szCs w:val="24"/>
          <w:highlight w:val="white"/>
        </w:rPr>
        <w:t xml:space="preserve"> Batista Pereira, </w:t>
      </w:r>
      <w:r w:rsidR="00C00BFC">
        <w:rPr>
          <w:sz w:val="24"/>
          <w:szCs w:val="24"/>
          <w:highlight w:val="white"/>
        </w:rPr>
        <w:t>apresentou proposta nesse sentido, sem êxito. Depois dele, ao que se sabe</w:t>
      </w:r>
      <w:r>
        <w:rPr>
          <w:sz w:val="24"/>
          <w:szCs w:val="24"/>
          <w:highlight w:val="white"/>
        </w:rPr>
        <w:t xml:space="preserve"> Celso </w:t>
      </w:r>
      <w:proofErr w:type="spellStart"/>
      <w:r>
        <w:rPr>
          <w:sz w:val="24"/>
          <w:szCs w:val="24"/>
          <w:highlight w:val="white"/>
        </w:rPr>
        <w:t>Bayma</w:t>
      </w:r>
      <w:proofErr w:type="spellEnd"/>
      <w:r>
        <w:rPr>
          <w:sz w:val="24"/>
          <w:szCs w:val="24"/>
          <w:highlight w:val="white"/>
        </w:rPr>
        <w:t>, em 1911</w:t>
      </w:r>
      <w:r w:rsidR="00C00BFC">
        <w:rPr>
          <w:sz w:val="24"/>
          <w:szCs w:val="24"/>
          <w:highlight w:val="white"/>
        </w:rPr>
        <w:t>, assim como</w:t>
      </w:r>
      <w:r>
        <w:rPr>
          <w:sz w:val="24"/>
          <w:szCs w:val="24"/>
          <w:highlight w:val="white"/>
        </w:rPr>
        <w:t xml:space="preserve"> Alfredo P</w:t>
      </w:r>
      <w:r w:rsidR="00D372AE">
        <w:rPr>
          <w:sz w:val="24"/>
          <w:szCs w:val="24"/>
          <w:highlight w:val="white"/>
        </w:rPr>
        <w:t>into, em 1914, também fracassaram na tentativa de regulamentar a criação da OAB.</w:t>
      </w:r>
    </w:p>
    <w:p w14:paraId="22A054A4" w14:textId="3FA0B14F" w:rsidR="00C00BFC" w:rsidRDefault="00C00BFC" w:rsidP="00C00BFC">
      <w:pPr>
        <w:spacing w:after="120" w:line="360" w:lineRule="auto"/>
        <w:ind w:firstLine="851"/>
        <w:jc w:val="both"/>
        <w:rPr>
          <w:sz w:val="24"/>
          <w:szCs w:val="24"/>
          <w:highlight w:val="white"/>
        </w:rPr>
      </w:pPr>
      <w:r>
        <w:rPr>
          <w:sz w:val="24"/>
          <w:szCs w:val="24"/>
          <w:highlight w:val="white"/>
        </w:rPr>
        <w:t xml:space="preserve">Depois de todo esse tempo, </w:t>
      </w:r>
      <w:r w:rsidR="009563DB">
        <w:rPr>
          <w:sz w:val="24"/>
          <w:szCs w:val="24"/>
          <w:highlight w:val="white"/>
        </w:rPr>
        <w:t>ocorr</w:t>
      </w:r>
      <w:r w:rsidR="00D372AE">
        <w:rPr>
          <w:sz w:val="24"/>
          <w:szCs w:val="24"/>
          <w:highlight w:val="white"/>
        </w:rPr>
        <w:t xml:space="preserve">eram </w:t>
      </w:r>
      <w:r>
        <w:rPr>
          <w:sz w:val="24"/>
          <w:szCs w:val="24"/>
          <w:highlight w:val="white"/>
        </w:rPr>
        <w:t xml:space="preserve">diferentes tentativas de regulamentação da advocacia, </w:t>
      </w:r>
      <w:r w:rsidR="00D372AE">
        <w:rPr>
          <w:sz w:val="24"/>
          <w:szCs w:val="24"/>
          <w:highlight w:val="white"/>
        </w:rPr>
        <w:t xml:space="preserve">mas </w:t>
      </w:r>
      <w:r>
        <w:rPr>
          <w:sz w:val="24"/>
          <w:szCs w:val="24"/>
          <w:highlight w:val="white"/>
        </w:rPr>
        <w:t xml:space="preserve">a grande oportunidade </w:t>
      </w:r>
      <w:r w:rsidR="009563DB">
        <w:rPr>
          <w:sz w:val="24"/>
          <w:szCs w:val="24"/>
          <w:highlight w:val="white"/>
        </w:rPr>
        <w:t xml:space="preserve">surgiu </w:t>
      </w:r>
      <w:r>
        <w:rPr>
          <w:sz w:val="24"/>
          <w:szCs w:val="24"/>
          <w:highlight w:val="white"/>
        </w:rPr>
        <w:t>com a ascensão de Getúlio Vargas à presidência da República, quando, ao ser promulgado o decreto 19.408, em 18 de novembro de 1930, reorganiz</w:t>
      </w:r>
      <w:r w:rsidR="00D372AE">
        <w:rPr>
          <w:sz w:val="24"/>
          <w:szCs w:val="24"/>
          <w:highlight w:val="white"/>
        </w:rPr>
        <w:t>and</w:t>
      </w:r>
      <w:r>
        <w:rPr>
          <w:sz w:val="24"/>
          <w:szCs w:val="24"/>
          <w:highlight w:val="white"/>
        </w:rPr>
        <w:t>o</w:t>
      </w:r>
      <w:r>
        <w:rPr>
          <w:sz w:val="24"/>
          <w:szCs w:val="24"/>
        </w:rPr>
        <w:t xml:space="preserve"> a</w:t>
      </w:r>
      <w:r w:rsidR="00D372AE">
        <w:rPr>
          <w:color w:val="000000"/>
          <w:sz w:val="24"/>
          <w:szCs w:val="24"/>
        </w:rPr>
        <w:t xml:space="preserve"> Justiça do Distrito Federal</w:t>
      </w:r>
      <w:r w:rsidR="009563DB">
        <w:rPr>
          <w:color w:val="000000"/>
          <w:sz w:val="24"/>
          <w:szCs w:val="24"/>
        </w:rPr>
        <w:t>,</w:t>
      </w:r>
      <w:r>
        <w:rPr>
          <w:color w:val="000000"/>
          <w:sz w:val="24"/>
          <w:szCs w:val="24"/>
        </w:rPr>
        <w:t xml:space="preserve"> foi </w:t>
      </w:r>
      <w:r>
        <w:rPr>
          <w:sz w:val="24"/>
          <w:szCs w:val="24"/>
          <w:highlight w:val="white"/>
        </w:rPr>
        <w:t xml:space="preserve">inserida </w:t>
      </w:r>
      <w:r>
        <w:rPr>
          <w:color w:val="000000"/>
          <w:sz w:val="24"/>
          <w:szCs w:val="24"/>
        </w:rPr>
        <w:t>a seguinte disposição</w:t>
      </w:r>
      <w:r w:rsidR="009563DB">
        <w:rPr>
          <w:color w:val="000000"/>
          <w:sz w:val="24"/>
          <w:szCs w:val="24"/>
        </w:rPr>
        <w:t xml:space="preserve">: </w:t>
      </w:r>
      <w:r>
        <w:rPr>
          <w:rFonts w:ascii="Arial" w:eastAsia="Arial" w:hAnsi="Arial" w:cs="Arial"/>
          <w:color w:val="000000"/>
          <w:sz w:val="20"/>
          <w:szCs w:val="20"/>
        </w:rPr>
        <w:t>“</w:t>
      </w:r>
      <w:r>
        <w:rPr>
          <w:rFonts w:ascii="Times New Roman" w:eastAsia="Times New Roman" w:hAnsi="Times New Roman" w:cs="Times New Roman"/>
          <w:i/>
          <w:color w:val="000000"/>
          <w:sz w:val="24"/>
          <w:szCs w:val="24"/>
        </w:rPr>
        <w:t xml:space="preserve">Fica criada a Ordem dos Advogados Brasileiros, </w:t>
      </w:r>
      <w:r>
        <w:rPr>
          <w:rFonts w:ascii="Times New Roman" w:eastAsia="Times New Roman" w:hAnsi="Times New Roman" w:cs="Times New Roman"/>
          <w:i/>
          <w:color w:val="000000"/>
        </w:rPr>
        <w:t>órgão</w:t>
      </w:r>
      <w:r>
        <w:rPr>
          <w:rFonts w:ascii="Times New Roman" w:eastAsia="Times New Roman" w:hAnsi="Times New Roman" w:cs="Times New Roman"/>
          <w:i/>
          <w:color w:val="000000"/>
          <w:sz w:val="24"/>
          <w:szCs w:val="24"/>
        </w:rPr>
        <w:t xml:space="preserve"> de disciplina e seleção da classe dos advogados, que se regerá </w:t>
      </w:r>
      <w:r>
        <w:rPr>
          <w:rFonts w:ascii="Times New Roman" w:eastAsia="Times New Roman" w:hAnsi="Times New Roman" w:cs="Times New Roman"/>
          <w:i/>
          <w:color w:val="000000"/>
        </w:rPr>
        <w:t>pelos</w:t>
      </w:r>
      <w:r>
        <w:rPr>
          <w:rFonts w:ascii="Times New Roman" w:eastAsia="Times New Roman" w:hAnsi="Times New Roman" w:cs="Times New Roman"/>
          <w:i/>
          <w:color w:val="000000"/>
          <w:sz w:val="24"/>
          <w:szCs w:val="24"/>
        </w:rPr>
        <w:t xml:space="preserve"> estatutos que forem votados pelo Instituto da Ordem dos Advogados Brasileiros, com a colaboração dos Institutos dos Estados, e aprovados pelo Governo”</w:t>
      </w:r>
      <w:r w:rsidR="009563DB">
        <w:rPr>
          <w:rFonts w:ascii="Times New Roman" w:eastAsia="Times New Roman" w:hAnsi="Times New Roman" w:cs="Times New Roman"/>
          <w:i/>
          <w:color w:val="000000"/>
          <w:sz w:val="24"/>
          <w:szCs w:val="24"/>
        </w:rPr>
        <w:t xml:space="preserve"> (art. 17).</w:t>
      </w:r>
    </w:p>
    <w:p w14:paraId="7BDBD5C4" w14:textId="7131FD6C" w:rsidR="00C00BFC" w:rsidRDefault="00C00BFC" w:rsidP="00C00BFC">
      <w:pPr>
        <w:spacing w:after="120" w:line="360" w:lineRule="auto"/>
        <w:ind w:firstLine="851"/>
        <w:jc w:val="both"/>
        <w:rPr>
          <w:rFonts w:ascii="Times New Roman" w:eastAsia="Times New Roman" w:hAnsi="Times New Roman" w:cs="Times New Roman"/>
          <w:i/>
          <w:color w:val="000000"/>
          <w:sz w:val="24"/>
          <w:szCs w:val="24"/>
        </w:rPr>
      </w:pPr>
      <w:r>
        <w:rPr>
          <w:sz w:val="24"/>
          <w:szCs w:val="24"/>
        </w:rPr>
        <w:t>Embora o decreto dispusesse ter sido criada a “</w:t>
      </w:r>
      <w:r>
        <w:rPr>
          <w:rFonts w:ascii="Times New Roman" w:eastAsia="Times New Roman" w:hAnsi="Times New Roman" w:cs="Times New Roman"/>
          <w:i/>
          <w:color w:val="000000"/>
          <w:sz w:val="24"/>
          <w:szCs w:val="24"/>
        </w:rPr>
        <w:t>Ordem dos Advogados Brasileiros</w:t>
      </w:r>
      <w:r>
        <w:rPr>
          <w:sz w:val="24"/>
          <w:szCs w:val="24"/>
        </w:rPr>
        <w:t>“</w:t>
      </w:r>
      <w:r>
        <w:rPr>
          <w:color w:val="000000"/>
          <w:sz w:val="24"/>
          <w:szCs w:val="24"/>
        </w:rPr>
        <w:t xml:space="preserve">, </w:t>
      </w:r>
      <w:r>
        <w:rPr>
          <w:sz w:val="24"/>
          <w:szCs w:val="24"/>
        </w:rPr>
        <w:t xml:space="preserve">em verdade apenas autorizou, pois determinava que </w:t>
      </w:r>
      <w:r w:rsidR="00D372AE">
        <w:rPr>
          <w:sz w:val="24"/>
          <w:szCs w:val="24"/>
        </w:rPr>
        <w:t>su</w:t>
      </w:r>
      <w:r>
        <w:rPr>
          <w:sz w:val="24"/>
          <w:szCs w:val="24"/>
        </w:rPr>
        <w:t xml:space="preserve">a instalação somente </w:t>
      </w:r>
      <w:r w:rsidR="009563DB">
        <w:rPr>
          <w:sz w:val="24"/>
          <w:szCs w:val="24"/>
        </w:rPr>
        <w:t xml:space="preserve">pudesse </w:t>
      </w:r>
      <w:r>
        <w:rPr>
          <w:sz w:val="24"/>
          <w:szCs w:val="24"/>
        </w:rPr>
        <w:t>ocorre</w:t>
      </w:r>
      <w:r w:rsidR="009563DB">
        <w:rPr>
          <w:sz w:val="24"/>
          <w:szCs w:val="24"/>
        </w:rPr>
        <w:t>r</w:t>
      </w:r>
      <w:r>
        <w:rPr>
          <w:sz w:val="24"/>
          <w:szCs w:val="24"/>
        </w:rPr>
        <w:t xml:space="preserve"> depois de </w:t>
      </w:r>
      <w:r>
        <w:rPr>
          <w:color w:val="000000"/>
          <w:sz w:val="24"/>
          <w:szCs w:val="24"/>
        </w:rPr>
        <w:t>aprovados pelo governo, proposta de estatutos elaborados “</w:t>
      </w:r>
      <w:r>
        <w:rPr>
          <w:rFonts w:ascii="Times New Roman" w:eastAsia="Times New Roman" w:hAnsi="Times New Roman" w:cs="Times New Roman"/>
          <w:i/>
          <w:color w:val="000000"/>
          <w:sz w:val="24"/>
          <w:szCs w:val="24"/>
        </w:rPr>
        <w:t>pelo Instituto da Ordem dos Advogados Brasileiros, com a colaboração dos Institutos dos Estados”.</w:t>
      </w:r>
    </w:p>
    <w:p w14:paraId="56585828" w14:textId="77777777" w:rsidR="00DA43A3" w:rsidRDefault="00DA43A3" w:rsidP="00C00BFC">
      <w:pPr>
        <w:spacing w:after="120" w:line="360" w:lineRule="auto"/>
        <w:ind w:firstLine="851"/>
        <w:jc w:val="both"/>
        <w:rPr>
          <w:sz w:val="24"/>
          <w:szCs w:val="24"/>
        </w:rPr>
      </w:pPr>
      <w:r w:rsidRPr="00DA43A3">
        <w:rPr>
          <w:sz w:val="24"/>
          <w:szCs w:val="24"/>
        </w:rPr>
        <w:t>Nesse período, liderado pelos Institutos dos Estados de São Paulo, Bahia, Minas Gerais e Rio Grande do Sul, encontrava-se em curso a ideia de criar uma nova entidade de organização da advocacia brasileira1. Todavia, no contexto do processo histórico decorrente da revolução de 1930, o decreto lançou as bases legais para levar adiante a criação da tão sonhada entidade de fiscalização e disciplinamento da advocacia brasileira.</w:t>
      </w:r>
    </w:p>
    <w:p w14:paraId="3917774E" w14:textId="11ADDF33" w:rsidR="00C00BFC" w:rsidRDefault="00C00BFC" w:rsidP="00C00BFC">
      <w:pPr>
        <w:spacing w:after="120" w:line="360" w:lineRule="auto"/>
        <w:ind w:firstLine="851"/>
        <w:jc w:val="both"/>
        <w:rPr>
          <w:sz w:val="24"/>
          <w:szCs w:val="24"/>
          <w:highlight w:val="white"/>
        </w:rPr>
      </w:pPr>
      <w:bookmarkStart w:id="0" w:name="_GoBack"/>
      <w:bookmarkEnd w:id="0"/>
      <w:r>
        <w:rPr>
          <w:sz w:val="24"/>
          <w:szCs w:val="24"/>
          <w:highlight w:val="white"/>
        </w:rPr>
        <w:lastRenderedPageBreak/>
        <w:t xml:space="preserve">Além do decreto do governo provisório, outro fator, da maior importância, </w:t>
      </w:r>
      <w:proofErr w:type="gramStart"/>
      <w:r>
        <w:rPr>
          <w:sz w:val="24"/>
          <w:szCs w:val="24"/>
          <w:highlight w:val="white"/>
        </w:rPr>
        <w:t>também</w:t>
      </w:r>
      <w:proofErr w:type="gramEnd"/>
      <w:r>
        <w:rPr>
          <w:sz w:val="24"/>
          <w:szCs w:val="24"/>
          <w:highlight w:val="white"/>
        </w:rPr>
        <w:t xml:space="preserve"> contribuiu para </w:t>
      </w:r>
      <w:r w:rsidR="000C4F17">
        <w:rPr>
          <w:sz w:val="24"/>
          <w:szCs w:val="24"/>
          <w:highlight w:val="white"/>
        </w:rPr>
        <w:t xml:space="preserve">o cumprimento </w:t>
      </w:r>
      <w:r>
        <w:rPr>
          <w:sz w:val="24"/>
          <w:szCs w:val="24"/>
          <w:highlight w:val="white"/>
        </w:rPr>
        <w:t>dessa tarefa. Levi Carneiro, presidente do I</w:t>
      </w:r>
      <w:r w:rsidR="001B7EA8">
        <w:rPr>
          <w:sz w:val="24"/>
          <w:szCs w:val="24"/>
          <w:highlight w:val="white"/>
        </w:rPr>
        <w:t>AB</w:t>
      </w:r>
      <w:r>
        <w:rPr>
          <w:sz w:val="24"/>
          <w:szCs w:val="24"/>
          <w:highlight w:val="white"/>
          <w:vertAlign w:val="superscript"/>
        </w:rPr>
        <w:footnoteReference w:id="20"/>
      </w:r>
      <w:r>
        <w:rPr>
          <w:sz w:val="24"/>
          <w:szCs w:val="24"/>
          <w:highlight w:val="white"/>
        </w:rPr>
        <w:t>, havia sido nomeado para o cargo de Consultor Geral da República</w:t>
      </w:r>
      <w:r>
        <w:rPr>
          <w:sz w:val="24"/>
          <w:szCs w:val="24"/>
          <w:highlight w:val="white"/>
          <w:vertAlign w:val="superscript"/>
        </w:rPr>
        <w:footnoteReference w:id="21"/>
      </w:r>
      <w:r>
        <w:rPr>
          <w:sz w:val="24"/>
          <w:szCs w:val="24"/>
          <w:highlight w:val="white"/>
        </w:rPr>
        <w:t xml:space="preserve"> no governo Vargas</w:t>
      </w:r>
      <w:r w:rsidR="001B7EA8">
        <w:rPr>
          <w:sz w:val="24"/>
          <w:szCs w:val="24"/>
          <w:highlight w:val="white"/>
        </w:rPr>
        <w:t xml:space="preserve">, fato que </w:t>
      </w:r>
      <w:r>
        <w:rPr>
          <w:sz w:val="24"/>
          <w:szCs w:val="24"/>
          <w:highlight w:val="white"/>
        </w:rPr>
        <w:t xml:space="preserve">permitiu-lhe </w:t>
      </w:r>
      <w:r w:rsidR="000C4F17">
        <w:rPr>
          <w:sz w:val="24"/>
          <w:szCs w:val="24"/>
          <w:highlight w:val="white"/>
        </w:rPr>
        <w:t xml:space="preserve">desemprenhar </w:t>
      </w:r>
      <w:r>
        <w:rPr>
          <w:sz w:val="24"/>
          <w:szCs w:val="24"/>
          <w:highlight w:val="white"/>
        </w:rPr>
        <w:t xml:space="preserve">papel </w:t>
      </w:r>
      <w:r w:rsidR="001B7EA8">
        <w:rPr>
          <w:sz w:val="24"/>
          <w:szCs w:val="24"/>
          <w:highlight w:val="white"/>
        </w:rPr>
        <w:t xml:space="preserve">fundamental </w:t>
      </w:r>
      <w:r>
        <w:rPr>
          <w:sz w:val="24"/>
          <w:szCs w:val="24"/>
          <w:highlight w:val="white"/>
        </w:rPr>
        <w:t>n</w:t>
      </w:r>
      <w:r w:rsidR="001B7EA8">
        <w:rPr>
          <w:sz w:val="24"/>
          <w:szCs w:val="24"/>
          <w:highlight w:val="white"/>
        </w:rPr>
        <w:t>a execução d</w:t>
      </w:r>
      <w:r>
        <w:rPr>
          <w:sz w:val="24"/>
          <w:szCs w:val="24"/>
          <w:highlight w:val="white"/>
        </w:rPr>
        <w:t xml:space="preserve">os atos que se sucederam para elaboração dos estatutos a serem submetidos </w:t>
      </w:r>
      <w:r w:rsidR="00836019">
        <w:rPr>
          <w:sz w:val="24"/>
          <w:szCs w:val="24"/>
          <w:highlight w:val="white"/>
        </w:rPr>
        <w:t xml:space="preserve">pelos Institutos de Advogados </w:t>
      </w:r>
      <w:r>
        <w:rPr>
          <w:sz w:val="24"/>
          <w:szCs w:val="24"/>
          <w:highlight w:val="white"/>
        </w:rPr>
        <w:t>à aprovação do governo federal.</w:t>
      </w:r>
    </w:p>
    <w:p w14:paraId="13408DC8" w14:textId="2003848F" w:rsidR="00836019" w:rsidRDefault="00836019" w:rsidP="00C00BFC">
      <w:pPr>
        <w:spacing w:after="120" w:line="360" w:lineRule="auto"/>
        <w:ind w:firstLine="851"/>
        <w:jc w:val="both"/>
        <w:rPr>
          <w:color w:val="050505"/>
          <w:sz w:val="24"/>
          <w:szCs w:val="24"/>
          <w:highlight w:val="white"/>
        </w:rPr>
      </w:pPr>
      <w:r>
        <w:rPr>
          <w:sz w:val="24"/>
          <w:szCs w:val="24"/>
          <w:highlight w:val="white"/>
        </w:rPr>
        <w:t>E isso ocorreu em tempo recorde</w:t>
      </w:r>
      <w:r w:rsidR="001B7EA8">
        <w:rPr>
          <w:sz w:val="24"/>
          <w:szCs w:val="24"/>
          <w:highlight w:val="white"/>
        </w:rPr>
        <w:t>, pois no dia</w:t>
      </w:r>
      <w:r w:rsidR="00C00BFC">
        <w:rPr>
          <w:sz w:val="24"/>
          <w:szCs w:val="24"/>
          <w:highlight w:val="white"/>
        </w:rPr>
        <w:t xml:space="preserve"> 04 de dezembro de 1930</w:t>
      </w:r>
      <w:r w:rsidR="00C00BFC">
        <w:rPr>
          <w:sz w:val="24"/>
          <w:szCs w:val="24"/>
          <w:highlight w:val="white"/>
          <w:vertAlign w:val="superscript"/>
        </w:rPr>
        <w:footnoteReference w:id="22"/>
      </w:r>
      <w:r w:rsidR="00C00BFC">
        <w:rPr>
          <w:sz w:val="24"/>
          <w:szCs w:val="24"/>
          <w:highlight w:val="white"/>
        </w:rPr>
        <w:t xml:space="preserve">, </w:t>
      </w:r>
      <w:r>
        <w:rPr>
          <w:sz w:val="24"/>
          <w:szCs w:val="24"/>
          <w:highlight w:val="white"/>
        </w:rPr>
        <w:t xml:space="preserve"> </w:t>
      </w:r>
      <w:r w:rsidR="00C00BFC">
        <w:rPr>
          <w:sz w:val="24"/>
          <w:szCs w:val="24"/>
          <w:highlight w:val="white"/>
        </w:rPr>
        <w:t xml:space="preserve">comissão especial composta por </w:t>
      </w:r>
      <w:r w:rsidR="00C00BFC">
        <w:rPr>
          <w:color w:val="050505"/>
          <w:sz w:val="24"/>
          <w:szCs w:val="24"/>
          <w:highlight w:val="white"/>
        </w:rPr>
        <w:t xml:space="preserve">Armando Moitinho Dória (Presidente), Armando Vidal Leite Ribeiro (Relator), Edmundo Miranda Jordão, Antônio Pereira Braga, Edgard Ribas Carneiro, Gabriel Bernardes e </w:t>
      </w:r>
      <w:proofErr w:type="spellStart"/>
      <w:r w:rsidR="00C00BFC">
        <w:rPr>
          <w:color w:val="050505"/>
          <w:sz w:val="24"/>
          <w:szCs w:val="24"/>
          <w:highlight w:val="white"/>
        </w:rPr>
        <w:t>Gualter</w:t>
      </w:r>
      <w:proofErr w:type="spellEnd"/>
      <w:r w:rsidR="00C00BFC">
        <w:rPr>
          <w:color w:val="050505"/>
          <w:sz w:val="24"/>
          <w:szCs w:val="24"/>
          <w:highlight w:val="white"/>
        </w:rPr>
        <w:t xml:space="preserve"> Ferreira apresentaram a p</w:t>
      </w:r>
      <w:r>
        <w:rPr>
          <w:color w:val="050505"/>
          <w:sz w:val="24"/>
          <w:szCs w:val="24"/>
          <w:highlight w:val="white"/>
        </w:rPr>
        <w:t>rimeira versão desses estatutos, que re</w:t>
      </w:r>
      <w:r w:rsidR="00C00BFC">
        <w:rPr>
          <w:color w:val="050505"/>
          <w:sz w:val="24"/>
          <w:szCs w:val="24"/>
          <w:highlight w:val="white"/>
        </w:rPr>
        <w:t xml:space="preserve">cebeu emendas em sessões realizadas </w:t>
      </w:r>
      <w:r>
        <w:rPr>
          <w:color w:val="050505"/>
          <w:sz w:val="24"/>
          <w:szCs w:val="24"/>
          <w:highlight w:val="white"/>
        </w:rPr>
        <w:t xml:space="preserve">no IAB </w:t>
      </w:r>
      <w:r w:rsidR="00C00BFC">
        <w:rPr>
          <w:color w:val="050505"/>
          <w:sz w:val="24"/>
          <w:szCs w:val="24"/>
          <w:highlight w:val="white"/>
        </w:rPr>
        <w:t>em 11 de dezembro de 1930</w:t>
      </w:r>
      <w:r w:rsidR="00C00BFC">
        <w:rPr>
          <w:color w:val="050505"/>
          <w:sz w:val="24"/>
          <w:szCs w:val="24"/>
          <w:highlight w:val="white"/>
          <w:vertAlign w:val="superscript"/>
        </w:rPr>
        <w:footnoteReference w:id="23"/>
      </w:r>
      <w:r w:rsidR="00C00BFC">
        <w:rPr>
          <w:color w:val="050505"/>
          <w:sz w:val="24"/>
          <w:szCs w:val="24"/>
          <w:highlight w:val="white"/>
        </w:rPr>
        <w:t xml:space="preserve"> e 30 de dezembro de 1930</w:t>
      </w:r>
      <w:r w:rsidR="00C00BFC">
        <w:rPr>
          <w:color w:val="050505"/>
          <w:sz w:val="24"/>
          <w:szCs w:val="24"/>
          <w:highlight w:val="white"/>
          <w:vertAlign w:val="superscript"/>
        </w:rPr>
        <w:footnoteReference w:id="24"/>
      </w:r>
      <w:r w:rsidR="00C00BFC">
        <w:rPr>
          <w:color w:val="050505"/>
          <w:sz w:val="24"/>
          <w:szCs w:val="24"/>
          <w:highlight w:val="white"/>
        </w:rPr>
        <w:t>, assim como dos Instituto dos Advogados do Paraná</w:t>
      </w:r>
      <w:r w:rsidR="00C00BFC">
        <w:rPr>
          <w:color w:val="050505"/>
          <w:sz w:val="24"/>
          <w:szCs w:val="24"/>
          <w:highlight w:val="white"/>
          <w:vertAlign w:val="superscript"/>
        </w:rPr>
        <w:footnoteReference w:id="25"/>
      </w:r>
      <w:r w:rsidR="00C00BFC">
        <w:rPr>
          <w:color w:val="050505"/>
          <w:sz w:val="24"/>
          <w:szCs w:val="24"/>
          <w:highlight w:val="white"/>
        </w:rPr>
        <w:t>, do Espírito Santo</w:t>
      </w:r>
      <w:r w:rsidR="00C00BFC">
        <w:rPr>
          <w:color w:val="050505"/>
          <w:sz w:val="24"/>
          <w:szCs w:val="24"/>
          <w:highlight w:val="white"/>
          <w:vertAlign w:val="superscript"/>
        </w:rPr>
        <w:footnoteReference w:id="26"/>
      </w:r>
      <w:r w:rsidR="00C00BFC">
        <w:rPr>
          <w:color w:val="050505"/>
          <w:sz w:val="24"/>
          <w:szCs w:val="24"/>
          <w:highlight w:val="white"/>
        </w:rPr>
        <w:t xml:space="preserve"> e do Maranhão</w:t>
      </w:r>
      <w:r w:rsidR="00C00BFC">
        <w:rPr>
          <w:color w:val="050505"/>
          <w:sz w:val="24"/>
          <w:szCs w:val="24"/>
          <w:highlight w:val="white"/>
          <w:vertAlign w:val="superscript"/>
        </w:rPr>
        <w:footnoteReference w:id="27"/>
      </w:r>
      <w:r>
        <w:rPr>
          <w:color w:val="050505"/>
          <w:sz w:val="24"/>
          <w:szCs w:val="24"/>
          <w:highlight w:val="white"/>
        </w:rPr>
        <w:t>.</w:t>
      </w:r>
    </w:p>
    <w:p w14:paraId="46C36A12" w14:textId="21399FD0" w:rsidR="00C00BFC" w:rsidRDefault="00836019" w:rsidP="00C00BFC">
      <w:pPr>
        <w:spacing w:after="120" w:line="360" w:lineRule="auto"/>
        <w:ind w:firstLine="851"/>
        <w:jc w:val="both"/>
        <w:rPr>
          <w:sz w:val="24"/>
          <w:szCs w:val="24"/>
          <w:highlight w:val="white"/>
        </w:rPr>
      </w:pPr>
      <w:r>
        <w:rPr>
          <w:color w:val="050505"/>
          <w:sz w:val="24"/>
          <w:szCs w:val="24"/>
          <w:highlight w:val="white"/>
        </w:rPr>
        <w:t>Nessa fase, os</w:t>
      </w:r>
      <w:r w:rsidR="00C00BFC">
        <w:rPr>
          <w:color w:val="050505"/>
          <w:sz w:val="24"/>
          <w:szCs w:val="24"/>
          <w:highlight w:val="white"/>
        </w:rPr>
        <w:t xml:space="preserve"> debates</w:t>
      </w:r>
      <w:r>
        <w:rPr>
          <w:color w:val="050505"/>
          <w:sz w:val="24"/>
          <w:szCs w:val="24"/>
          <w:highlight w:val="white"/>
        </w:rPr>
        <w:t xml:space="preserve"> foram</w:t>
      </w:r>
      <w:r w:rsidR="00C00BFC">
        <w:rPr>
          <w:color w:val="050505"/>
          <w:sz w:val="24"/>
          <w:szCs w:val="24"/>
          <w:highlight w:val="white"/>
        </w:rPr>
        <w:t xml:space="preserve"> conduzidos por Levi Carneiro até a posse de</w:t>
      </w:r>
      <w:r w:rsidR="00C00BFC">
        <w:rPr>
          <w:sz w:val="24"/>
          <w:szCs w:val="24"/>
          <w:highlight w:val="white"/>
        </w:rPr>
        <w:t xml:space="preserve"> João Martins de Carvalho Mourão, em 16 de abril, que exerceu a presidência por apenas trinta e cinco dias, pois teve de renunciar para assumir o cargo de Ministro do Supremo Tribunal Federal.</w:t>
      </w:r>
    </w:p>
    <w:p w14:paraId="51C9028A" w14:textId="71094AAB" w:rsidR="00C00BFC" w:rsidRDefault="00C00BFC" w:rsidP="00C00BFC">
      <w:pPr>
        <w:spacing w:after="120" w:line="360" w:lineRule="auto"/>
        <w:ind w:firstLine="851"/>
        <w:jc w:val="both"/>
        <w:rPr>
          <w:sz w:val="24"/>
          <w:szCs w:val="24"/>
          <w:highlight w:val="white"/>
        </w:rPr>
      </w:pPr>
      <w:r>
        <w:rPr>
          <w:sz w:val="24"/>
          <w:szCs w:val="24"/>
          <w:highlight w:val="white"/>
        </w:rPr>
        <w:lastRenderedPageBreak/>
        <w:t>Posteriormente,</w:t>
      </w:r>
      <w:r>
        <w:rPr>
          <w:color w:val="050505"/>
          <w:sz w:val="24"/>
          <w:szCs w:val="24"/>
          <w:highlight w:val="white"/>
        </w:rPr>
        <w:t xml:space="preserve"> com a </w:t>
      </w:r>
      <w:r w:rsidR="00836019">
        <w:rPr>
          <w:color w:val="050505"/>
          <w:sz w:val="24"/>
          <w:szCs w:val="24"/>
          <w:highlight w:val="white"/>
        </w:rPr>
        <w:t xml:space="preserve">eleição e </w:t>
      </w:r>
      <w:r>
        <w:rPr>
          <w:color w:val="050505"/>
          <w:sz w:val="24"/>
          <w:szCs w:val="24"/>
          <w:highlight w:val="white"/>
        </w:rPr>
        <w:t xml:space="preserve">posse de </w:t>
      </w:r>
      <w:proofErr w:type="spellStart"/>
      <w:r>
        <w:rPr>
          <w:color w:val="050505"/>
          <w:sz w:val="24"/>
          <w:szCs w:val="24"/>
          <w:highlight w:val="white"/>
        </w:rPr>
        <w:t>Astolpho</w:t>
      </w:r>
      <w:proofErr w:type="spellEnd"/>
      <w:r>
        <w:rPr>
          <w:color w:val="050505"/>
          <w:sz w:val="24"/>
          <w:szCs w:val="24"/>
          <w:highlight w:val="white"/>
        </w:rPr>
        <w:t xml:space="preserve"> Rezende</w:t>
      </w:r>
      <w:r>
        <w:rPr>
          <w:sz w:val="24"/>
          <w:szCs w:val="24"/>
          <w:highlight w:val="white"/>
          <w:vertAlign w:val="superscript"/>
        </w:rPr>
        <w:footnoteReference w:id="28"/>
      </w:r>
      <w:r>
        <w:rPr>
          <w:color w:val="050505"/>
          <w:sz w:val="24"/>
          <w:szCs w:val="24"/>
          <w:highlight w:val="white"/>
        </w:rPr>
        <w:t>,</w:t>
      </w:r>
      <w:r>
        <w:rPr>
          <w:sz w:val="24"/>
          <w:szCs w:val="24"/>
          <w:highlight w:val="white"/>
        </w:rPr>
        <w:t xml:space="preserve"> em julho desse mesmo ano </w:t>
      </w:r>
      <w:r>
        <w:rPr>
          <w:color w:val="050505"/>
          <w:sz w:val="24"/>
          <w:szCs w:val="24"/>
          <w:highlight w:val="white"/>
        </w:rPr>
        <w:t xml:space="preserve">Levi Carneiro, </w:t>
      </w:r>
      <w:r w:rsidR="00836019">
        <w:rPr>
          <w:color w:val="050505"/>
          <w:sz w:val="24"/>
          <w:szCs w:val="24"/>
          <w:highlight w:val="white"/>
        </w:rPr>
        <w:t xml:space="preserve">agora já na condição de </w:t>
      </w:r>
      <w:r>
        <w:rPr>
          <w:sz w:val="24"/>
          <w:szCs w:val="24"/>
          <w:highlight w:val="white"/>
        </w:rPr>
        <w:t>Consultor Geral da República, retorna ao IAB em duas oportunidades para submeter aos membros do Conselho Diretor a proposta oficial do governo para o Regulamento da Ordem dos Advogados.</w:t>
      </w:r>
    </w:p>
    <w:p w14:paraId="27734558" w14:textId="065CB7AB" w:rsidR="00C00BFC" w:rsidRDefault="00C00BFC" w:rsidP="00C00BFC">
      <w:pPr>
        <w:spacing w:after="120" w:line="360" w:lineRule="auto"/>
        <w:ind w:firstLine="851"/>
        <w:jc w:val="both"/>
        <w:rPr>
          <w:color w:val="050505"/>
          <w:sz w:val="24"/>
          <w:szCs w:val="24"/>
          <w:highlight w:val="white"/>
        </w:rPr>
      </w:pPr>
      <w:r>
        <w:rPr>
          <w:sz w:val="24"/>
          <w:szCs w:val="24"/>
          <w:highlight w:val="white"/>
        </w:rPr>
        <w:t>Depois d</w:t>
      </w:r>
      <w:r w:rsidR="001B7EA8">
        <w:rPr>
          <w:sz w:val="24"/>
          <w:szCs w:val="24"/>
          <w:highlight w:val="white"/>
        </w:rPr>
        <w:t>isso</w:t>
      </w:r>
      <w:r>
        <w:rPr>
          <w:sz w:val="24"/>
          <w:szCs w:val="24"/>
          <w:highlight w:val="white"/>
        </w:rPr>
        <w:t xml:space="preserve">, em 22 de outubro de 1931, </w:t>
      </w:r>
      <w:r w:rsidR="00836019">
        <w:rPr>
          <w:sz w:val="24"/>
          <w:szCs w:val="24"/>
          <w:highlight w:val="white"/>
        </w:rPr>
        <w:t xml:space="preserve">o </w:t>
      </w:r>
      <w:r>
        <w:rPr>
          <w:sz w:val="24"/>
          <w:szCs w:val="24"/>
          <w:highlight w:val="white"/>
        </w:rPr>
        <w:t>Conselho Diretor do IAB</w:t>
      </w:r>
      <w:r w:rsidR="00836019">
        <w:rPr>
          <w:sz w:val="24"/>
          <w:szCs w:val="24"/>
          <w:highlight w:val="white"/>
        </w:rPr>
        <w:t>,</w:t>
      </w:r>
      <w:r>
        <w:rPr>
          <w:sz w:val="24"/>
          <w:szCs w:val="24"/>
          <w:highlight w:val="white"/>
        </w:rPr>
        <w:t xml:space="preserve"> e representantes dos Institutos do Estados de São Paulo, Rio de Janeiro, Espírito Santo, Rio Grande do Sul, Paraná, Bahia, Minas Gerais e do Maranhão, aprovaram a proposta apresentada por Levi Carneiro, </w:t>
      </w:r>
      <w:r>
        <w:rPr>
          <w:color w:val="050505"/>
          <w:sz w:val="24"/>
          <w:szCs w:val="24"/>
          <w:highlight w:val="white"/>
        </w:rPr>
        <w:t xml:space="preserve">registrando em ata </w:t>
      </w:r>
      <w:r w:rsidR="00836019">
        <w:rPr>
          <w:color w:val="050505"/>
          <w:sz w:val="24"/>
          <w:szCs w:val="24"/>
          <w:highlight w:val="white"/>
        </w:rPr>
        <w:t>o</w:t>
      </w:r>
      <w:r>
        <w:rPr>
          <w:color w:val="050505"/>
          <w:sz w:val="24"/>
          <w:szCs w:val="24"/>
          <w:highlight w:val="white"/>
        </w:rPr>
        <w:t xml:space="preserve"> seguinte:</w:t>
      </w:r>
    </w:p>
    <w:p w14:paraId="0C381950" w14:textId="77777777" w:rsidR="00C00BFC" w:rsidRDefault="00C00BFC" w:rsidP="00C00BFC">
      <w:pPr>
        <w:spacing w:after="120" w:line="360" w:lineRule="auto"/>
        <w:ind w:left="851"/>
        <w:jc w:val="both"/>
        <w:rPr>
          <w:sz w:val="24"/>
          <w:szCs w:val="24"/>
          <w:highlight w:val="white"/>
        </w:rPr>
      </w:pPr>
      <w:r>
        <w:rPr>
          <w:color w:val="050505"/>
          <w:sz w:val="24"/>
          <w:szCs w:val="24"/>
          <w:highlight w:val="white"/>
        </w:rPr>
        <w:t>“</w:t>
      </w:r>
      <w:r>
        <w:rPr>
          <w:rFonts w:ascii="Times New Roman" w:eastAsia="Times New Roman" w:hAnsi="Times New Roman" w:cs="Times New Roman"/>
          <w:i/>
          <w:color w:val="050505"/>
          <w:sz w:val="24"/>
          <w:szCs w:val="24"/>
          <w:highlight w:val="white"/>
        </w:rPr>
        <w:t xml:space="preserve">Em linhas gerais o projeto é aceito, deliberando-se, por proposta do </w:t>
      </w:r>
      <w:proofErr w:type="spellStart"/>
      <w:r>
        <w:rPr>
          <w:rFonts w:ascii="Times New Roman" w:eastAsia="Times New Roman" w:hAnsi="Times New Roman" w:cs="Times New Roman"/>
          <w:i/>
          <w:color w:val="050505"/>
          <w:sz w:val="24"/>
          <w:szCs w:val="24"/>
          <w:highlight w:val="white"/>
        </w:rPr>
        <w:t>Dr</w:t>
      </w:r>
      <w:proofErr w:type="spellEnd"/>
      <w:r>
        <w:rPr>
          <w:rFonts w:ascii="Times New Roman" w:eastAsia="Times New Roman" w:hAnsi="Times New Roman" w:cs="Times New Roman"/>
          <w:i/>
          <w:color w:val="050505"/>
          <w:sz w:val="24"/>
          <w:szCs w:val="24"/>
          <w:highlight w:val="white"/>
        </w:rPr>
        <w:t xml:space="preserve"> Plínio Barreto, lançar em ata um voto de aplausos ao </w:t>
      </w:r>
      <w:proofErr w:type="spellStart"/>
      <w:r>
        <w:rPr>
          <w:rFonts w:ascii="Times New Roman" w:eastAsia="Times New Roman" w:hAnsi="Times New Roman" w:cs="Times New Roman"/>
          <w:i/>
          <w:color w:val="050505"/>
          <w:sz w:val="24"/>
          <w:szCs w:val="24"/>
          <w:highlight w:val="white"/>
        </w:rPr>
        <w:t>Dr</w:t>
      </w:r>
      <w:proofErr w:type="spellEnd"/>
      <w:r>
        <w:rPr>
          <w:rFonts w:ascii="Times New Roman" w:eastAsia="Times New Roman" w:hAnsi="Times New Roman" w:cs="Times New Roman"/>
          <w:i/>
          <w:color w:val="050505"/>
          <w:sz w:val="24"/>
          <w:szCs w:val="24"/>
          <w:highlight w:val="white"/>
        </w:rPr>
        <w:t xml:space="preserve"> Levi Carneiro, Consultor Geral da República, pelo seu brilhante trabalho, representando o presidente do Instituto, em nome do Conselho Diretor, ao Governo Provisório, para que se converta em realidade, no mais breve espaço de tempo, essa velha aspiração da classe dos advogados, pela qual o Instituto se vem batendo desde a sua fundação, com apoio agora dos Institutos estaduais.</w:t>
      </w:r>
      <w:r>
        <w:rPr>
          <w:color w:val="050505"/>
          <w:sz w:val="24"/>
          <w:szCs w:val="24"/>
          <w:highlight w:val="white"/>
        </w:rPr>
        <w:t>”</w:t>
      </w:r>
      <w:r>
        <w:rPr>
          <w:color w:val="050505"/>
          <w:sz w:val="24"/>
          <w:szCs w:val="24"/>
          <w:highlight w:val="white"/>
          <w:vertAlign w:val="superscript"/>
        </w:rPr>
        <w:footnoteReference w:id="29"/>
      </w:r>
    </w:p>
    <w:p w14:paraId="5F2FCB75" w14:textId="14D97FD2" w:rsidR="00C00BFC" w:rsidRDefault="001B7EA8" w:rsidP="00C00BFC">
      <w:pPr>
        <w:spacing w:after="120" w:line="360" w:lineRule="auto"/>
        <w:ind w:firstLine="851"/>
        <w:jc w:val="both"/>
        <w:rPr>
          <w:sz w:val="24"/>
          <w:szCs w:val="24"/>
          <w:highlight w:val="white"/>
        </w:rPr>
      </w:pPr>
      <w:r>
        <w:rPr>
          <w:sz w:val="24"/>
          <w:szCs w:val="24"/>
          <w:highlight w:val="white"/>
        </w:rPr>
        <w:t>Na sequência, e</w:t>
      </w:r>
      <w:r w:rsidR="00C00BFC">
        <w:rPr>
          <w:sz w:val="24"/>
          <w:szCs w:val="24"/>
          <w:highlight w:val="white"/>
        </w:rPr>
        <w:t xml:space="preserve">m 14 de dezembro de 1931, o governo finalmente edita o Decreto 20.784, aprovando o Regulamento da Ordem dos Advogados Brasileiros e instituindo as bases legais para </w:t>
      </w:r>
      <w:r>
        <w:rPr>
          <w:sz w:val="24"/>
          <w:szCs w:val="24"/>
          <w:highlight w:val="white"/>
        </w:rPr>
        <w:t xml:space="preserve">fundação </w:t>
      </w:r>
      <w:r w:rsidR="00C00BFC">
        <w:rPr>
          <w:sz w:val="24"/>
          <w:szCs w:val="24"/>
          <w:highlight w:val="white"/>
        </w:rPr>
        <w:t xml:space="preserve">dos Conselhos </w:t>
      </w:r>
      <w:r>
        <w:rPr>
          <w:sz w:val="24"/>
          <w:szCs w:val="24"/>
          <w:highlight w:val="white"/>
        </w:rPr>
        <w:t>n</w:t>
      </w:r>
      <w:r w:rsidR="00C00BFC">
        <w:rPr>
          <w:sz w:val="24"/>
          <w:szCs w:val="24"/>
          <w:highlight w:val="white"/>
        </w:rPr>
        <w:t xml:space="preserve">os Estados, que finalmente poderão </w:t>
      </w:r>
      <w:r w:rsidR="00836019">
        <w:rPr>
          <w:sz w:val="24"/>
          <w:szCs w:val="24"/>
          <w:highlight w:val="white"/>
        </w:rPr>
        <w:t xml:space="preserve">se reunir para </w:t>
      </w:r>
      <w:r w:rsidR="00C00BFC">
        <w:rPr>
          <w:sz w:val="24"/>
          <w:szCs w:val="24"/>
          <w:highlight w:val="white"/>
        </w:rPr>
        <w:t>fundar o Conselho Federal da OAB e eleger seu presidente.</w:t>
      </w:r>
    </w:p>
    <w:p w14:paraId="479D2696" w14:textId="73E5D6AD" w:rsidR="00C00BFC" w:rsidRDefault="00C00BFC" w:rsidP="00C00BFC">
      <w:pPr>
        <w:spacing w:after="120" w:line="360" w:lineRule="auto"/>
        <w:ind w:firstLine="851"/>
        <w:jc w:val="both"/>
        <w:rPr>
          <w:sz w:val="24"/>
          <w:szCs w:val="24"/>
          <w:highlight w:val="white"/>
        </w:rPr>
      </w:pPr>
      <w:r>
        <w:rPr>
          <w:sz w:val="24"/>
          <w:szCs w:val="24"/>
          <w:highlight w:val="white"/>
        </w:rPr>
        <w:t>É interessante observar que a edição do Decreto 19.408, de 18 de novembro de 1930, fez cessar o movimento dos Institutos dos Estados que buscavam</w:t>
      </w:r>
      <w:r w:rsidR="00836019">
        <w:rPr>
          <w:sz w:val="24"/>
          <w:szCs w:val="24"/>
          <w:highlight w:val="white"/>
        </w:rPr>
        <w:t xml:space="preserve"> criar </w:t>
      </w:r>
      <w:r>
        <w:rPr>
          <w:sz w:val="24"/>
          <w:szCs w:val="24"/>
          <w:highlight w:val="white"/>
        </w:rPr>
        <w:t>a Federação dos Advogados Brasileiros. A contar dessa data foi o IAB</w:t>
      </w:r>
      <w:r>
        <w:rPr>
          <w:sz w:val="24"/>
          <w:szCs w:val="24"/>
          <w:highlight w:val="white"/>
          <w:vertAlign w:val="superscript"/>
        </w:rPr>
        <w:footnoteReference w:id="30"/>
      </w:r>
      <w:r>
        <w:rPr>
          <w:sz w:val="24"/>
          <w:szCs w:val="24"/>
          <w:highlight w:val="white"/>
        </w:rPr>
        <w:t xml:space="preserve">, com exclusividade, quem coordenou todos os procedimentos de organização da Ordem dos Advogados do Brasil. Prova isso o registro em ata, feito pelo presidente do IAB, em 22 outubro de 1931, </w:t>
      </w:r>
      <w:r w:rsidR="00836019">
        <w:rPr>
          <w:sz w:val="24"/>
          <w:szCs w:val="24"/>
          <w:highlight w:val="white"/>
        </w:rPr>
        <w:t xml:space="preserve">relatando </w:t>
      </w:r>
      <w:r>
        <w:rPr>
          <w:sz w:val="24"/>
          <w:szCs w:val="24"/>
          <w:highlight w:val="white"/>
        </w:rPr>
        <w:t>que já haviam se filiado ao I</w:t>
      </w:r>
      <w:r w:rsidR="00836019">
        <w:rPr>
          <w:sz w:val="24"/>
          <w:szCs w:val="24"/>
          <w:highlight w:val="white"/>
        </w:rPr>
        <w:t>AB</w:t>
      </w:r>
      <w:r>
        <w:rPr>
          <w:sz w:val="24"/>
          <w:szCs w:val="24"/>
          <w:highlight w:val="white"/>
        </w:rPr>
        <w:t xml:space="preserve"> os Institutos dos Estados de São Paulo, Rio </w:t>
      </w:r>
      <w:r>
        <w:rPr>
          <w:sz w:val="24"/>
          <w:szCs w:val="24"/>
          <w:highlight w:val="white"/>
        </w:rPr>
        <w:lastRenderedPageBreak/>
        <w:t>Grande do Sul, Bahia, Minas Gerais, Maranhão, Paraná, Espirito Santo, Sergipe, Rio Grande do Norte, Rio de Janeiro, Ceará, Piauí, Amazonas e Alagoas</w:t>
      </w:r>
      <w:r>
        <w:rPr>
          <w:sz w:val="24"/>
          <w:szCs w:val="24"/>
          <w:highlight w:val="white"/>
          <w:vertAlign w:val="superscript"/>
        </w:rPr>
        <w:footnoteReference w:id="31"/>
      </w:r>
      <w:r>
        <w:rPr>
          <w:sz w:val="24"/>
          <w:szCs w:val="24"/>
          <w:highlight w:val="white"/>
        </w:rPr>
        <w:t>.</w:t>
      </w:r>
    </w:p>
    <w:p w14:paraId="72DE3596" w14:textId="519C3D4D" w:rsidR="00C00BFC" w:rsidRDefault="00C00BFC" w:rsidP="00C00BFC">
      <w:pPr>
        <w:spacing w:after="120" w:line="360" w:lineRule="auto"/>
        <w:ind w:firstLine="851"/>
        <w:jc w:val="both"/>
        <w:rPr>
          <w:sz w:val="24"/>
          <w:szCs w:val="24"/>
        </w:rPr>
      </w:pPr>
      <w:r>
        <w:rPr>
          <w:rFonts w:ascii="Calibri" w:eastAsia="Calibri" w:hAnsi="Calibri" w:cs="Calibri"/>
          <w:sz w:val="24"/>
          <w:szCs w:val="24"/>
          <w:highlight w:val="white"/>
        </w:rPr>
        <w:t xml:space="preserve">Outra questão, também digna de nota, são as disposições inseridas </w:t>
      </w:r>
      <w:r w:rsidR="00346A39">
        <w:rPr>
          <w:rFonts w:ascii="Calibri" w:eastAsia="Calibri" w:hAnsi="Calibri" w:cs="Calibri"/>
          <w:sz w:val="24"/>
          <w:szCs w:val="24"/>
          <w:highlight w:val="white"/>
        </w:rPr>
        <w:t>n</w:t>
      </w:r>
      <w:r>
        <w:rPr>
          <w:rFonts w:ascii="Calibri" w:eastAsia="Calibri" w:hAnsi="Calibri" w:cs="Calibri"/>
          <w:sz w:val="24"/>
          <w:szCs w:val="24"/>
          <w:highlight w:val="white"/>
        </w:rPr>
        <w:t>o Decreto 20.784, de 14 de dezembro de 1931</w:t>
      </w:r>
      <w:r>
        <w:rPr>
          <w:rFonts w:ascii="Calibri" w:eastAsia="Calibri" w:hAnsi="Calibri" w:cs="Calibri"/>
          <w:sz w:val="24"/>
          <w:szCs w:val="24"/>
          <w:highlight w:val="white"/>
          <w:vertAlign w:val="superscript"/>
        </w:rPr>
        <w:footnoteReference w:id="32"/>
      </w:r>
      <w:r>
        <w:rPr>
          <w:rFonts w:ascii="Calibri" w:eastAsia="Calibri" w:hAnsi="Calibri" w:cs="Calibri"/>
          <w:sz w:val="24"/>
          <w:szCs w:val="24"/>
          <w:highlight w:val="white"/>
        </w:rPr>
        <w:t xml:space="preserve">, determinando que dos vinte um membros do Conselho do Distrito Federal, onze fossem eleitos pelo </w:t>
      </w:r>
      <w:r>
        <w:rPr>
          <w:rFonts w:ascii="Calibri" w:eastAsia="Calibri" w:hAnsi="Calibri" w:cs="Calibri"/>
          <w:sz w:val="24"/>
          <w:szCs w:val="24"/>
        </w:rPr>
        <w:t>Conselho Superior do Instituto da Ordem dos Advogados Brasileiros</w:t>
      </w:r>
      <w:r>
        <w:rPr>
          <w:rFonts w:ascii="Calibri" w:eastAsia="Calibri" w:hAnsi="Calibri" w:cs="Calibri"/>
          <w:sz w:val="24"/>
          <w:szCs w:val="24"/>
          <w:vertAlign w:val="superscript"/>
        </w:rPr>
        <w:footnoteReference w:id="33"/>
      </w:r>
      <w:r>
        <w:rPr>
          <w:rFonts w:ascii="Calibri" w:eastAsia="Calibri" w:hAnsi="Calibri" w:cs="Calibri"/>
          <w:sz w:val="24"/>
          <w:szCs w:val="24"/>
        </w:rPr>
        <w:t>, para que escolhessem, entre si, um presidente provisório</w:t>
      </w:r>
      <w:r>
        <w:rPr>
          <w:rFonts w:ascii="Calibri" w:eastAsia="Calibri" w:hAnsi="Calibri" w:cs="Calibri"/>
          <w:sz w:val="24"/>
          <w:szCs w:val="24"/>
          <w:vertAlign w:val="superscript"/>
        </w:rPr>
        <w:footnoteReference w:id="34"/>
      </w:r>
      <w:r>
        <w:rPr>
          <w:rFonts w:ascii="Calibri" w:eastAsia="Calibri" w:hAnsi="Calibri" w:cs="Calibri"/>
          <w:sz w:val="24"/>
          <w:szCs w:val="24"/>
        </w:rPr>
        <w:t>.</w:t>
      </w:r>
    </w:p>
    <w:p w14:paraId="51BAA750" w14:textId="63AF1B88" w:rsidR="00C00BFC" w:rsidRDefault="00DC2518" w:rsidP="00C00BFC">
      <w:pPr>
        <w:spacing w:after="120" w:line="360" w:lineRule="auto"/>
        <w:ind w:firstLine="851"/>
        <w:jc w:val="both"/>
        <w:rPr>
          <w:color w:val="000000"/>
          <w:sz w:val="24"/>
          <w:szCs w:val="24"/>
        </w:rPr>
      </w:pPr>
      <w:r>
        <w:rPr>
          <w:rFonts w:ascii="Calibri" w:eastAsia="Calibri" w:hAnsi="Calibri" w:cs="Calibri"/>
          <w:sz w:val="24"/>
          <w:szCs w:val="24"/>
        </w:rPr>
        <w:t>N</w:t>
      </w:r>
      <w:r w:rsidR="00C00BFC">
        <w:rPr>
          <w:rFonts w:ascii="Calibri" w:eastAsia="Calibri" w:hAnsi="Calibri" w:cs="Calibri"/>
          <w:sz w:val="24"/>
          <w:szCs w:val="24"/>
        </w:rPr>
        <w:t xml:space="preserve">o dia 30 de dezembro de 1931, </w:t>
      </w:r>
      <w:r w:rsidR="002A4804">
        <w:rPr>
          <w:rFonts w:ascii="Calibri" w:eastAsia="Calibri" w:hAnsi="Calibri" w:cs="Calibri"/>
          <w:sz w:val="24"/>
          <w:szCs w:val="24"/>
        </w:rPr>
        <w:t xml:space="preserve">sob a presidência de </w:t>
      </w:r>
      <w:proofErr w:type="spellStart"/>
      <w:r w:rsidR="002A4804">
        <w:rPr>
          <w:rFonts w:ascii="Calibri" w:eastAsia="Calibri" w:hAnsi="Calibri" w:cs="Calibri"/>
          <w:sz w:val="24"/>
          <w:szCs w:val="24"/>
        </w:rPr>
        <w:t>Astolpho</w:t>
      </w:r>
      <w:proofErr w:type="spellEnd"/>
      <w:r w:rsidR="002A4804">
        <w:rPr>
          <w:rFonts w:ascii="Calibri" w:eastAsia="Calibri" w:hAnsi="Calibri" w:cs="Calibri"/>
          <w:sz w:val="24"/>
          <w:szCs w:val="24"/>
        </w:rPr>
        <w:t xml:space="preserve"> Rezende, </w:t>
      </w:r>
      <w:r w:rsidR="00C00BFC">
        <w:rPr>
          <w:rFonts w:ascii="Calibri" w:eastAsia="Calibri" w:hAnsi="Calibri" w:cs="Calibri"/>
          <w:sz w:val="24"/>
          <w:szCs w:val="24"/>
        </w:rPr>
        <w:t xml:space="preserve">o Conselho Superior do </w:t>
      </w:r>
      <w:r w:rsidR="00C00BFC">
        <w:rPr>
          <w:rFonts w:ascii="Calibri" w:eastAsia="Calibri" w:hAnsi="Calibri" w:cs="Calibri"/>
          <w:color w:val="000000"/>
          <w:sz w:val="24"/>
          <w:szCs w:val="24"/>
        </w:rPr>
        <w:t>Instituto da Ordem dos Advogados Brasileiros</w:t>
      </w:r>
      <w:r w:rsidR="00346A39">
        <w:rPr>
          <w:rFonts w:ascii="Calibri" w:eastAsia="Calibri" w:hAnsi="Calibri" w:cs="Calibri"/>
          <w:color w:val="000000"/>
          <w:sz w:val="24"/>
          <w:szCs w:val="24"/>
        </w:rPr>
        <w:t xml:space="preserve">, na forma do disposto aos </w:t>
      </w:r>
      <w:proofErr w:type="spellStart"/>
      <w:r w:rsidR="00346A39">
        <w:rPr>
          <w:rFonts w:ascii="Calibri" w:eastAsia="Calibri" w:hAnsi="Calibri" w:cs="Calibri"/>
          <w:color w:val="000000"/>
          <w:sz w:val="24"/>
          <w:szCs w:val="24"/>
        </w:rPr>
        <w:t>arts</w:t>
      </w:r>
      <w:proofErr w:type="spellEnd"/>
      <w:r w:rsidR="00346A39">
        <w:rPr>
          <w:rFonts w:ascii="Calibri" w:eastAsia="Calibri" w:hAnsi="Calibri" w:cs="Calibri"/>
          <w:color w:val="000000"/>
          <w:sz w:val="24"/>
          <w:szCs w:val="24"/>
        </w:rPr>
        <w:t xml:space="preserve">. </w:t>
      </w:r>
      <w:r w:rsidR="00346A39">
        <w:rPr>
          <w:rFonts w:ascii="Calibri" w:eastAsia="Calibri" w:hAnsi="Calibri" w:cs="Calibri"/>
          <w:sz w:val="24"/>
          <w:szCs w:val="24"/>
          <w:highlight w:val="white"/>
        </w:rPr>
        <w:t>67 e 102</w:t>
      </w:r>
      <w:r w:rsidR="00346A39">
        <w:rPr>
          <w:rFonts w:ascii="Calibri" w:eastAsia="Calibri" w:hAnsi="Calibri" w:cs="Calibri"/>
          <w:sz w:val="24"/>
          <w:szCs w:val="24"/>
        </w:rPr>
        <w:t xml:space="preserve"> do </w:t>
      </w:r>
      <w:r w:rsidR="00346A39">
        <w:rPr>
          <w:rFonts w:ascii="Calibri" w:eastAsia="Calibri" w:hAnsi="Calibri" w:cs="Calibri"/>
          <w:sz w:val="24"/>
          <w:szCs w:val="24"/>
          <w:highlight w:val="white"/>
        </w:rPr>
        <w:t>Decreto 20.784, de 14 de dezembro de 1931</w:t>
      </w:r>
      <w:r w:rsidR="00346A39">
        <w:rPr>
          <w:rFonts w:ascii="Calibri" w:eastAsia="Calibri" w:hAnsi="Calibri" w:cs="Calibri"/>
          <w:sz w:val="24"/>
          <w:szCs w:val="24"/>
        </w:rPr>
        <w:t>,</w:t>
      </w:r>
      <w:r w:rsidR="00346A39">
        <w:rPr>
          <w:rFonts w:ascii="Calibri" w:eastAsia="Calibri" w:hAnsi="Calibri" w:cs="Calibri"/>
          <w:color w:val="000000"/>
          <w:sz w:val="24"/>
          <w:szCs w:val="24"/>
        </w:rPr>
        <w:t xml:space="preserve"> finalmente cumpre com a missão legada pelo art. 2º dos estatutos aprovados pelo aviso de D. Pedro II, em 07 de agosto de 1843</w:t>
      </w:r>
      <w:r w:rsidR="002A4804">
        <w:rPr>
          <w:rFonts w:ascii="Calibri" w:eastAsia="Calibri" w:hAnsi="Calibri" w:cs="Calibri"/>
          <w:color w:val="000000"/>
          <w:sz w:val="24"/>
          <w:szCs w:val="24"/>
        </w:rPr>
        <w:t>,</w:t>
      </w:r>
      <w:r w:rsidR="00346A39">
        <w:rPr>
          <w:rFonts w:ascii="Calibri" w:eastAsia="Calibri" w:hAnsi="Calibri" w:cs="Calibri"/>
          <w:color w:val="000000"/>
          <w:sz w:val="24"/>
          <w:szCs w:val="24"/>
        </w:rPr>
        <w:t xml:space="preserve"> e ratificado na assembleia de</w:t>
      </w:r>
      <w:r w:rsidR="001E1367">
        <w:rPr>
          <w:rFonts w:ascii="Calibri" w:eastAsia="Calibri" w:hAnsi="Calibri" w:cs="Calibri"/>
          <w:color w:val="000000"/>
          <w:sz w:val="24"/>
          <w:szCs w:val="24"/>
        </w:rPr>
        <w:t xml:space="preserve"> advogados realizada em</w:t>
      </w:r>
      <w:r w:rsidR="00346A39">
        <w:rPr>
          <w:rFonts w:ascii="Calibri" w:eastAsia="Calibri" w:hAnsi="Calibri" w:cs="Calibri"/>
          <w:color w:val="000000"/>
          <w:sz w:val="24"/>
          <w:szCs w:val="24"/>
        </w:rPr>
        <w:t xml:space="preserve"> 21 de agosto desse mesmo ano</w:t>
      </w:r>
      <w:r w:rsidR="002A4804">
        <w:rPr>
          <w:rFonts w:ascii="Calibri" w:eastAsia="Calibri" w:hAnsi="Calibri" w:cs="Calibri"/>
          <w:color w:val="000000"/>
          <w:sz w:val="24"/>
          <w:szCs w:val="24"/>
        </w:rPr>
        <w:t>,</w:t>
      </w:r>
      <w:r w:rsidR="00346A39">
        <w:rPr>
          <w:rFonts w:ascii="Calibri" w:eastAsia="Calibri" w:hAnsi="Calibri" w:cs="Calibri"/>
          <w:color w:val="000000"/>
          <w:sz w:val="24"/>
          <w:szCs w:val="24"/>
        </w:rPr>
        <w:t xml:space="preserve"> </w:t>
      </w:r>
      <w:r w:rsidR="00346A39" w:rsidRPr="00DC2518">
        <w:rPr>
          <w:rFonts w:ascii="Calibri" w:eastAsia="Calibri" w:hAnsi="Calibri" w:cs="Calibri"/>
          <w:color w:val="000000"/>
          <w:sz w:val="24"/>
          <w:szCs w:val="24"/>
        </w:rPr>
        <w:t>funda</w:t>
      </w:r>
      <w:r w:rsidR="00836019" w:rsidRPr="00DC2518">
        <w:rPr>
          <w:rFonts w:ascii="Calibri" w:eastAsia="Calibri" w:hAnsi="Calibri" w:cs="Calibri"/>
          <w:color w:val="000000"/>
          <w:sz w:val="24"/>
          <w:szCs w:val="24"/>
        </w:rPr>
        <w:t>ndo</w:t>
      </w:r>
      <w:r w:rsidR="00346A39" w:rsidRPr="00DC2518">
        <w:rPr>
          <w:rFonts w:ascii="Calibri" w:eastAsia="Calibri" w:hAnsi="Calibri" w:cs="Calibri"/>
          <w:color w:val="000000"/>
          <w:sz w:val="24"/>
          <w:szCs w:val="24"/>
        </w:rPr>
        <w:t xml:space="preserve"> a Ordem dos Advogados do Brasil</w:t>
      </w:r>
      <w:r w:rsidR="00346A39">
        <w:rPr>
          <w:rFonts w:ascii="Calibri" w:eastAsia="Calibri" w:hAnsi="Calibri" w:cs="Calibri"/>
          <w:color w:val="000000"/>
          <w:sz w:val="24"/>
          <w:szCs w:val="24"/>
        </w:rPr>
        <w:t xml:space="preserve"> ao eleger </w:t>
      </w:r>
      <w:r w:rsidR="00C00BFC">
        <w:rPr>
          <w:rFonts w:ascii="Calibri" w:eastAsia="Calibri" w:hAnsi="Calibri" w:cs="Calibri"/>
          <w:color w:val="000000"/>
          <w:sz w:val="24"/>
          <w:szCs w:val="24"/>
        </w:rPr>
        <w:t xml:space="preserve">Antônio Pereira Braga, Armando Vidal, Cândido Mendes de Almeida, Edmundo de Miranda Jordão, Gabriel Bernardes, </w:t>
      </w:r>
      <w:proofErr w:type="spellStart"/>
      <w:r w:rsidR="00C00BFC">
        <w:rPr>
          <w:rFonts w:ascii="Calibri" w:eastAsia="Calibri" w:hAnsi="Calibri" w:cs="Calibri"/>
          <w:color w:val="000000"/>
          <w:sz w:val="24"/>
          <w:szCs w:val="24"/>
        </w:rPr>
        <w:t>Gualter</w:t>
      </w:r>
      <w:proofErr w:type="spellEnd"/>
      <w:r w:rsidR="00C00BFC">
        <w:rPr>
          <w:rFonts w:ascii="Calibri" w:eastAsia="Calibri" w:hAnsi="Calibri" w:cs="Calibri"/>
          <w:color w:val="000000"/>
          <w:sz w:val="24"/>
          <w:szCs w:val="24"/>
        </w:rPr>
        <w:t xml:space="preserve"> José Ferreira, Justo R. Mendes de Moraes, Levi Carneiro, Moitinho Doria, Nilo de Vasconcelos e Zeferino de Faria</w:t>
      </w:r>
      <w:r w:rsidR="002A4804">
        <w:rPr>
          <w:rFonts w:ascii="Calibri" w:eastAsia="Calibri" w:hAnsi="Calibri" w:cs="Calibri"/>
          <w:color w:val="000000"/>
          <w:sz w:val="24"/>
          <w:szCs w:val="24"/>
        </w:rPr>
        <w:t xml:space="preserve"> membros do </w:t>
      </w:r>
      <w:r w:rsidR="002A4804">
        <w:rPr>
          <w:sz w:val="24"/>
          <w:szCs w:val="24"/>
        </w:rPr>
        <w:lastRenderedPageBreak/>
        <w:t>Conselho da Seção do Distrito Federal</w:t>
      </w:r>
      <w:r w:rsidR="002A4804">
        <w:rPr>
          <w:rFonts w:ascii="Calibri" w:eastAsia="Calibri" w:hAnsi="Calibri" w:cs="Calibri"/>
          <w:color w:val="000000"/>
          <w:sz w:val="24"/>
          <w:szCs w:val="24"/>
          <w:vertAlign w:val="superscript"/>
        </w:rPr>
        <w:footnoteReference w:id="35"/>
      </w:r>
      <w:r w:rsidR="00346A39">
        <w:rPr>
          <w:rFonts w:ascii="Calibri" w:eastAsia="Calibri" w:hAnsi="Calibri" w:cs="Calibri"/>
          <w:sz w:val="24"/>
          <w:szCs w:val="24"/>
        </w:rPr>
        <w:t xml:space="preserve">. A seguir, </w:t>
      </w:r>
      <w:r w:rsidR="00C00BFC">
        <w:rPr>
          <w:rFonts w:ascii="Calibri" w:eastAsia="Calibri" w:hAnsi="Calibri" w:cs="Calibri"/>
          <w:color w:val="000000"/>
          <w:sz w:val="24"/>
          <w:szCs w:val="24"/>
        </w:rPr>
        <w:t xml:space="preserve">em sessão realizada no dia 18 de janeiro de 1932, </w:t>
      </w:r>
      <w:r w:rsidR="00346A39">
        <w:rPr>
          <w:rFonts w:ascii="Calibri" w:eastAsia="Calibri" w:hAnsi="Calibri" w:cs="Calibri"/>
          <w:color w:val="000000"/>
          <w:sz w:val="24"/>
          <w:szCs w:val="24"/>
        </w:rPr>
        <w:t>Levi Carneiro, agora agindo em nome do Conselho da OAB do Distrito Federal</w:t>
      </w:r>
      <w:r w:rsidR="00836019">
        <w:rPr>
          <w:rFonts w:ascii="Calibri" w:eastAsia="Calibri" w:hAnsi="Calibri" w:cs="Calibri"/>
          <w:color w:val="000000"/>
          <w:sz w:val="24"/>
          <w:szCs w:val="24"/>
        </w:rPr>
        <w:t>,</w:t>
      </w:r>
      <w:r w:rsidR="00346A39">
        <w:rPr>
          <w:rFonts w:ascii="Calibri" w:eastAsia="Calibri" w:hAnsi="Calibri" w:cs="Calibri"/>
          <w:color w:val="000000"/>
          <w:sz w:val="24"/>
          <w:szCs w:val="24"/>
        </w:rPr>
        <w:t xml:space="preserve"> é eleito para coordenar </w:t>
      </w:r>
      <w:r w:rsidR="00C00BFC">
        <w:rPr>
          <w:rFonts w:ascii="Calibri" w:eastAsia="Calibri" w:hAnsi="Calibri" w:cs="Calibri"/>
          <w:color w:val="000000"/>
          <w:sz w:val="24"/>
          <w:szCs w:val="24"/>
        </w:rPr>
        <w:t>os trabalhos preparatórios de fundação do Conselho Federal</w:t>
      </w:r>
      <w:r w:rsidR="00C00BFC">
        <w:rPr>
          <w:rFonts w:ascii="Calibri" w:eastAsia="Calibri" w:hAnsi="Calibri" w:cs="Calibri"/>
          <w:color w:val="000000"/>
          <w:sz w:val="24"/>
          <w:szCs w:val="24"/>
          <w:vertAlign w:val="superscript"/>
        </w:rPr>
        <w:footnoteReference w:id="36"/>
      </w:r>
      <w:r w:rsidR="00C00BFC">
        <w:rPr>
          <w:rFonts w:ascii="Calibri" w:eastAsia="Calibri" w:hAnsi="Calibri" w:cs="Calibri"/>
          <w:color w:val="000000"/>
          <w:sz w:val="24"/>
          <w:szCs w:val="24"/>
        </w:rPr>
        <w:t>, que viria ocorrer em 09 de março de 1933.</w:t>
      </w:r>
    </w:p>
    <w:p w14:paraId="39ED724A" w14:textId="202FA0BB" w:rsidR="00EB2F3E" w:rsidRDefault="00DC2518" w:rsidP="00C00BFC">
      <w:pPr>
        <w:spacing w:after="120" w:line="360" w:lineRule="auto"/>
        <w:ind w:firstLine="851"/>
        <w:jc w:val="both"/>
        <w:rPr>
          <w:rFonts w:ascii="Calibri" w:eastAsia="Calibri" w:hAnsi="Calibri" w:cs="Calibri"/>
          <w:sz w:val="24"/>
          <w:szCs w:val="24"/>
        </w:rPr>
      </w:pPr>
      <w:r>
        <w:rPr>
          <w:rFonts w:ascii="Calibri" w:eastAsia="Calibri" w:hAnsi="Calibri" w:cs="Calibri"/>
          <w:color w:val="000000"/>
          <w:sz w:val="24"/>
          <w:szCs w:val="24"/>
        </w:rPr>
        <w:t>E</w:t>
      </w:r>
      <w:r w:rsidR="00346A39">
        <w:rPr>
          <w:rFonts w:ascii="Calibri" w:eastAsia="Calibri" w:hAnsi="Calibri" w:cs="Calibri"/>
          <w:color w:val="000000"/>
          <w:sz w:val="24"/>
          <w:szCs w:val="24"/>
        </w:rPr>
        <w:t>m</w:t>
      </w:r>
      <w:r w:rsidR="00C00BFC">
        <w:rPr>
          <w:rFonts w:ascii="Calibri" w:eastAsia="Calibri" w:hAnsi="Calibri" w:cs="Calibri"/>
          <w:sz w:val="24"/>
          <w:szCs w:val="24"/>
        </w:rPr>
        <w:t xml:space="preserve"> 09 de março de 1933</w:t>
      </w:r>
      <w:r w:rsidR="00C00BFC">
        <w:rPr>
          <w:rFonts w:ascii="Calibri" w:eastAsia="Calibri" w:hAnsi="Calibri" w:cs="Calibri"/>
          <w:sz w:val="24"/>
          <w:szCs w:val="24"/>
          <w:vertAlign w:val="superscript"/>
        </w:rPr>
        <w:footnoteReference w:id="37"/>
      </w:r>
      <w:r w:rsidR="00C00BFC">
        <w:rPr>
          <w:rFonts w:ascii="Calibri" w:eastAsia="Calibri" w:hAnsi="Calibri" w:cs="Calibri"/>
          <w:sz w:val="24"/>
          <w:szCs w:val="24"/>
        </w:rPr>
        <w:t xml:space="preserve">, às 14hs, no </w:t>
      </w:r>
      <w:proofErr w:type="spellStart"/>
      <w:r w:rsidR="00C00BFC">
        <w:rPr>
          <w:rFonts w:ascii="Calibri" w:eastAsia="Calibri" w:hAnsi="Calibri" w:cs="Calibri"/>
          <w:sz w:val="24"/>
          <w:szCs w:val="24"/>
        </w:rPr>
        <w:t>Silogeu</w:t>
      </w:r>
      <w:proofErr w:type="spellEnd"/>
      <w:r w:rsidR="00C00BFC">
        <w:rPr>
          <w:rFonts w:ascii="Calibri" w:eastAsia="Calibri" w:hAnsi="Calibri" w:cs="Calibri"/>
          <w:sz w:val="24"/>
          <w:szCs w:val="24"/>
        </w:rPr>
        <w:t>, sede do Instituto dos Advogados Brasileiros, onde também funcionava a Academia Brasileira de Letras, a Academia Nacional de Medicina e o Instituto Histórico e Geográfico Brasileiro</w:t>
      </w:r>
      <w:r>
        <w:rPr>
          <w:rFonts w:ascii="Calibri" w:eastAsia="Calibri" w:hAnsi="Calibri" w:cs="Calibri"/>
          <w:sz w:val="24"/>
          <w:szCs w:val="24"/>
        </w:rPr>
        <w:t>,</w:t>
      </w:r>
      <w:r w:rsidR="00C00BFC">
        <w:rPr>
          <w:rFonts w:ascii="Calibri" w:eastAsia="Calibri" w:hAnsi="Calibri" w:cs="Calibri"/>
          <w:sz w:val="24"/>
          <w:szCs w:val="24"/>
        </w:rPr>
        <w:t xml:space="preserve"> finalmente cumpr</w:t>
      </w:r>
      <w:r w:rsidR="00EB2F3E">
        <w:rPr>
          <w:rFonts w:ascii="Calibri" w:eastAsia="Calibri" w:hAnsi="Calibri" w:cs="Calibri"/>
          <w:sz w:val="24"/>
          <w:szCs w:val="24"/>
        </w:rPr>
        <w:t>e</w:t>
      </w:r>
      <w:r w:rsidR="00C00BFC">
        <w:rPr>
          <w:rFonts w:ascii="Calibri" w:eastAsia="Calibri" w:hAnsi="Calibri" w:cs="Calibri"/>
          <w:sz w:val="24"/>
          <w:szCs w:val="24"/>
        </w:rPr>
        <w:t xml:space="preserve">-se </w:t>
      </w:r>
      <w:r w:rsidR="00EB2F3E">
        <w:rPr>
          <w:rFonts w:ascii="Calibri" w:eastAsia="Calibri" w:hAnsi="Calibri" w:cs="Calibri"/>
          <w:sz w:val="24"/>
          <w:szCs w:val="24"/>
        </w:rPr>
        <w:t xml:space="preserve">na íntegra </w:t>
      </w:r>
      <w:r w:rsidR="00C00BFC">
        <w:rPr>
          <w:rFonts w:ascii="Calibri" w:eastAsia="Calibri" w:hAnsi="Calibri" w:cs="Calibri"/>
          <w:sz w:val="24"/>
          <w:szCs w:val="24"/>
        </w:rPr>
        <w:t xml:space="preserve">o objetivo proposto pelo Conselheiro Francisco Alberto Teixeira de Aragão e </w:t>
      </w:r>
      <w:r w:rsidR="00EB2F3E">
        <w:rPr>
          <w:rFonts w:ascii="Calibri" w:eastAsia="Calibri" w:hAnsi="Calibri" w:cs="Calibri"/>
          <w:sz w:val="24"/>
          <w:szCs w:val="24"/>
        </w:rPr>
        <w:t>pel</w:t>
      </w:r>
      <w:r w:rsidR="00C00BFC">
        <w:rPr>
          <w:rFonts w:ascii="Calibri" w:eastAsia="Calibri" w:hAnsi="Calibri" w:cs="Calibri"/>
          <w:sz w:val="24"/>
          <w:szCs w:val="24"/>
        </w:rPr>
        <w:t>o grupo de advogados que se reuniram em sua casa no dia 21 de março de 1843</w:t>
      </w:r>
      <w:r w:rsidR="009048DA">
        <w:rPr>
          <w:rFonts w:ascii="Calibri" w:eastAsia="Calibri" w:hAnsi="Calibri" w:cs="Calibri"/>
          <w:sz w:val="24"/>
          <w:szCs w:val="24"/>
        </w:rPr>
        <w:t>, criando a entida</w:t>
      </w:r>
      <w:r>
        <w:rPr>
          <w:rFonts w:ascii="Calibri" w:eastAsia="Calibri" w:hAnsi="Calibri" w:cs="Calibri"/>
          <w:sz w:val="24"/>
          <w:szCs w:val="24"/>
        </w:rPr>
        <w:t>de legal da advocacia no Brasil</w:t>
      </w:r>
      <w:r w:rsidR="009048DA">
        <w:rPr>
          <w:rFonts w:ascii="Calibri" w:eastAsia="Calibri" w:hAnsi="Calibri" w:cs="Calibri"/>
          <w:sz w:val="24"/>
          <w:szCs w:val="24"/>
        </w:rPr>
        <w:t>.</w:t>
      </w:r>
    </w:p>
    <w:p w14:paraId="00B19097" w14:textId="198ABA0E" w:rsidR="00C00BFC" w:rsidRDefault="00EB2F3E" w:rsidP="00C00BFC">
      <w:pPr>
        <w:spacing w:after="120" w:line="360" w:lineRule="auto"/>
        <w:ind w:firstLine="851"/>
        <w:jc w:val="both"/>
        <w:rPr>
          <w:color w:val="000000"/>
          <w:sz w:val="24"/>
          <w:szCs w:val="24"/>
        </w:rPr>
      </w:pPr>
      <w:r>
        <w:rPr>
          <w:rFonts w:ascii="Calibri" w:eastAsia="Calibri" w:hAnsi="Calibri" w:cs="Calibri"/>
          <w:sz w:val="24"/>
          <w:szCs w:val="24"/>
        </w:rPr>
        <w:t>Nessa oportunidade</w:t>
      </w:r>
      <w:r w:rsidR="00C00BFC">
        <w:rPr>
          <w:rFonts w:ascii="Calibri" w:eastAsia="Calibri" w:hAnsi="Calibri" w:cs="Calibri"/>
          <w:sz w:val="24"/>
          <w:szCs w:val="24"/>
        </w:rPr>
        <w:t xml:space="preserve">, com a aprovação </w:t>
      </w:r>
      <w:r w:rsidR="00C00BFC">
        <w:rPr>
          <w:sz w:val="24"/>
          <w:szCs w:val="24"/>
        </w:rPr>
        <w:t>d</w:t>
      </w:r>
      <w:r w:rsidR="00C00BFC">
        <w:rPr>
          <w:rFonts w:ascii="Calibri" w:eastAsia="Calibri" w:hAnsi="Calibri" w:cs="Calibri"/>
          <w:sz w:val="24"/>
          <w:szCs w:val="24"/>
        </w:rPr>
        <w:t xml:space="preserve">o Regimento provisório e </w:t>
      </w:r>
      <w:r w:rsidR="00C00BFC">
        <w:rPr>
          <w:sz w:val="24"/>
          <w:szCs w:val="24"/>
        </w:rPr>
        <w:t xml:space="preserve">eleição de Levi Carneiro como presidente e </w:t>
      </w:r>
      <w:proofErr w:type="spellStart"/>
      <w:r w:rsidR="00C00BFC">
        <w:rPr>
          <w:sz w:val="24"/>
          <w:szCs w:val="24"/>
        </w:rPr>
        <w:t>Attílio</w:t>
      </w:r>
      <w:proofErr w:type="spellEnd"/>
      <w:r w:rsidR="00C00BFC">
        <w:rPr>
          <w:sz w:val="24"/>
          <w:szCs w:val="24"/>
        </w:rPr>
        <w:t xml:space="preserve"> </w:t>
      </w:r>
      <w:proofErr w:type="spellStart"/>
      <w:r w:rsidR="00C00BFC">
        <w:rPr>
          <w:sz w:val="24"/>
          <w:szCs w:val="24"/>
        </w:rPr>
        <w:t>Vivacqua</w:t>
      </w:r>
      <w:proofErr w:type="spellEnd"/>
      <w:r w:rsidR="00C00BFC">
        <w:rPr>
          <w:sz w:val="24"/>
          <w:szCs w:val="24"/>
        </w:rPr>
        <w:t xml:space="preserve">, como secretário geral, </w:t>
      </w:r>
      <w:r w:rsidR="00C00BFC">
        <w:rPr>
          <w:rFonts w:ascii="Calibri" w:eastAsia="Calibri" w:hAnsi="Calibri" w:cs="Calibri"/>
          <w:sz w:val="24"/>
          <w:szCs w:val="24"/>
        </w:rPr>
        <w:t xml:space="preserve">funda-se </w:t>
      </w:r>
      <w:r>
        <w:rPr>
          <w:rFonts w:ascii="Calibri" w:eastAsia="Calibri" w:hAnsi="Calibri" w:cs="Calibri"/>
          <w:sz w:val="24"/>
          <w:szCs w:val="24"/>
        </w:rPr>
        <w:t>o Conselho Federal d</w:t>
      </w:r>
      <w:r w:rsidR="00C00BFC">
        <w:rPr>
          <w:rFonts w:ascii="Calibri" w:eastAsia="Calibri" w:hAnsi="Calibri" w:cs="Calibri"/>
          <w:sz w:val="24"/>
          <w:szCs w:val="24"/>
        </w:rPr>
        <w:t>a Ordem dos Advogados do Brasil</w:t>
      </w:r>
      <w:r w:rsidR="00C00BFC">
        <w:rPr>
          <w:rFonts w:ascii="Calibri" w:eastAsia="Calibri" w:hAnsi="Calibri" w:cs="Calibri"/>
          <w:sz w:val="24"/>
          <w:szCs w:val="24"/>
          <w:vertAlign w:val="superscript"/>
        </w:rPr>
        <w:footnoteReference w:id="38"/>
      </w:r>
      <w:r w:rsidR="009048DA">
        <w:rPr>
          <w:rFonts w:ascii="Calibri" w:eastAsia="Calibri" w:hAnsi="Calibri" w:cs="Calibri"/>
          <w:sz w:val="24"/>
          <w:szCs w:val="24"/>
        </w:rPr>
        <w:t>.</w:t>
      </w:r>
    </w:p>
    <w:p w14:paraId="3704B33E" w14:textId="0EE67E07" w:rsidR="00C00BFC" w:rsidRDefault="00C00BFC" w:rsidP="00C00BFC">
      <w:pPr>
        <w:spacing w:after="113" w:line="360" w:lineRule="auto"/>
        <w:ind w:firstLine="850"/>
        <w:jc w:val="both"/>
        <w:rPr>
          <w:sz w:val="24"/>
          <w:szCs w:val="24"/>
        </w:rPr>
      </w:pPr>
      <w:r>
        <w:rPr>
          <w:color w:val="000000"/>
          <w:sz w:val="24"/>
          <w:szCs w:val="24"/>
        </w:rPr>
        <w:t xml:space="preserve">Na sequência, às 16hs, com a </w:t>
      </w:r>
      <w:r>
        <w:rPr>
          <w:sz w:val="24"/>
          <w:szCs w:val="24"/>
        </w:rPr>
        <w:t xml:space="preserve">presença do Ministro Oswaldo Aranha, grande número de advogados, do judiciário e representantes dos Interventores de Minas </w:t>
      </w:r>
      <w:r>
        <w:rPr>
          <w:sz w:val="24"/>
          <w:szCs w:val="24"/>
        </w:rPr>
        <w:lastRenderedPageBreak/>
        <w:t xml:space="preserve">Gerais, </w:t>
      </w:r>
      <w:proofErr w:type="spellStart"/>
      <w:r>
        <w:rPr>
          <w:sz w:val="24"/>
          <w:szCs w:val="24"/>
        </w:rPr>
        <w:t>Sabóia</w:t>
      </w:r>
      <w:proofErr w:type="spellEnd"/>
      <w:r>
        <w:rPr>
          <w:sz w:val="24"/>
          <w:szCs w:val="24"/>
        </w:rPr>
        <w:t xml:space="preserve"> de Medeiros; do Pará, </w:t>
      </w:r>
      <w:proofErr w:type="spellStart"/>
      <w:r>
        <w:rPr>
          <w:sz w:val="24"/>
          <w:szCs w:val="24"/>
        </w:rPr>
        <w:t>Eládio</w:t>
      </w:r>
      <w:proofErr w:type="spellEnd"/>
      <w:r>
        <w:rPr>
          <w:sz w:val="24"/>
          <w:szCs w:val="24"/>
        </w:rPr>
        <w:t xml:space="preserve"> Lima; do Rio Grande do Sul, Carlos Maximiliano; de Goiás, Domingos Neto Velasco; da Bahia, Homero Pires; Espírito Santo, José de Souza Monteiro; Sergipe, Deodato Maia; Alagoas, Armando Sampaio Costa; Paraná, Gaspar Saldanha; Pernambuco, Arruda Falcão</w:t>
      </w:r>
      <w:r w:rsidR="009048DA">
        <w:rPr>
          <w:sz w:val="24"/>
          <w:szCs w:val="24"/>
        </w:rPr>
        <w:t>,</w:t>
      </w:r>
      <w:r>
        <w:rPr>
          <w:sz w:val="24"/>
          <w:szCs w:val="24"/>
        </w:rPr>
        <w:t xml:space="preserve"> ocorreu a instalação do Conselho Federal com o discurso histórico de Levi Carneiro</w:t>
      </w:r>
      <w:r>
        <w:rPr>
          <w:sz w:val="24"/>
          <w:szCs w:val="24"/>
          <w:vertAlign w:val="superscript"/>
        </w:rPr>
        <w:footnoteReference w:id="39"/>
      </w:r>
      <w:r>
        <w:rPr>
          <w:sz w:val="24"/>
          <w:szCs w:val="24"/>
        </w:rPr>
        <w:t xml:space="preserve">, no qual fez </w:t>
      </w:r>
      <w:r w:rsidR="009048DA">
        <w:rPr>
          <w:sz w:val="24"/>
          <w:szCs w:val="24"/>
        </w:rPr>
        <w:t xml:space="preserve">magnífico </w:t>
      </w:r>
      <w:r>
        <w:rPr>
          <w:sz w:val="24"/>
          <w:szCs w:val="24"/>
        </w:rPr>
        <w:t>balanço da advocacia brasileira.</w:t>
      </w:r>
    </w:p>
    <w:p w14:paraId="4A5D28D1" w14:textId="77777777" w:rsidR="00C00BFC" w:rsidRDefault="00C00BFC" w:rsidP="00C00BFC">
      <w:pPr>
        <w:spacing w:after="113" w:line="360" w:lineRule="auto"/>
        <w:ind w:firstLine="850"/>
        <w:jc w:val="both"/>
        <w:rPr>
          <w:sz w:val="24"/>
          <w:szCs w:val="24"/>
        </w:rPr>
      </w:pPr>
      <w:r>
        <w:rPr>
          <w:sz w:val="24"/>
          <w:szCs w:val="24"/>
        </w:rPr>
        <w:t>Encerrada a sessão, o Conselho Federal realizou a primeira reunião de trabalho de sua história</w:t>
      </w:r>
      <w:r>
        <w:rPr>
          <w:sz w:val="24"/>
          <w:szCs w:val="24"/>
          <w:vertAlign w:val="superscript"/>
        </w:rPr>
        <w:footnoteReference w:id="40"/>
      </w:r>
      <w:r>
        <w:rPr>
          <w:sz w:val="24"/>
          <w:szCs w:val="24"/>
        </w:rPr>
        <w:t>.</w:t>
      </w:r>
    </w:p>
    <w:p w14:paraId="7D41CA59" w14:textId="7C2F90F9" w:rsidR="007F74AC" w:rsidRPr="0009265F" w:rsidRDefault="007F74AC" w:rsidP="00867072">
      <w:pPr>
        <w:suppressAutoHyphens w:val="0"/>
        <w:rPr>
          <w:rFonts w:cstheme="minorHAnsi"/>
          <w:sz w:val="24"/>
          <w:szCs w:val="24"/>
        </w:rPr>
      </w:pPr>
    </w:p>
    <w:sectPr w:rsidR="007F74AC" w:rsidRPr="0009265F">
      <w:headerReference w:type="default" r:id="rId8"/>
      <w:pgSz w:w="11906" w:h="16838"/>
      <w:pgMar w:top="1417" w:right="1701" w:bottom="1417"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1B627" w14:textId="77777777" w:rsidR="004B5D5B" w:rsidRDefault="004B5D5B">
      <w:pPr>
        <w:spacing w:after="0" w:line="240" w:lineRule="auto"/>
      </w:pPr>
      <w:r>
        <w:separator/>
      </w:r>
    </w:p>
  </w:endnote>
  <w:endnote w:type="continuationSeparator" w:id="0">
    <w:p w14:paraId="015E967E" w14:textId="77777777" w:rsidR="004B5D5B" w:rsidRDefault="004B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16F5" w14:textId="77777777" w:rsidR="004B5D5B" w:rsidRDefault="004B5D5B">
      <w:pPr>
        <w:spacing w:after="0" w:line="240" w:lineRule="auto"/>
      </w:pPr>
      <w:r>
        <w:separator/>
      </w:r>
    </w:p>
  </w:footnote>
  <w:footnote w:type="continuationSeparator" w:id="0">
    <w:p w14:paraId="18354FF9" w14:textId="77777777" w:rsidR="004B5D5B" w:rsidRDefault="004B5D5B">
      <w:pPr>
        <w:spacing w:after="0" w:line="240" w:lineRule="auto"/>
      </w:pPr>
      <w:r>
        <w:continuationSeparator/>
      </w:r>
    </w:p>
  </w:footnote>
  <w:footnote w:id="1">
    <w:p w14:paraId="42590AA7" w14:textId="064EF2CB" w:rsidR="00A65E29" w:rsidRPr="00E0199A" w:rsidRDefault="00A65E29" w:rsidP="00E0199A">
      <w:pPr>
        <w:pBdr>
          <w:top w:val="nil"/>
          <w:left w:val="nil"/>
          <w:bottom w:val="nil"/>
          <w:right w:val="nil"/>
          <w:between w:val="nil"/>
        </w:pBdr>
        <w:spacing w:after="120" w:line="240" w:lineRule="auto"/>
        <w:jc w:val="both"/>
        <w:rPr>
          <w:rFonts w:ascii="Times New Roman" w:eastAsia="Calibri" w:hAnsi="Times New Roman" w:cs="Times New Roman"/>
          <w:i/>
        </w:rPr>
      </w:pPr>
      <w:r w:rsidRPr="00E0199A">
        <w:rPr>
          <w:rFonts w:ascii="Times New Roman" w:hAnsi="Times New Roman" w:cs="Times New Roman"/>
          <w:i/>
          <w:vertAlign w:val="superscript"/>
        </w:rPr>
        <w:footnoteRef/>
      </w:r>
      <w:r w:rsidRPr="00E0199A">
        <w:rPr>
          <w:rFonts w:ascii="Times New Roman" w:eastAsia="Calibri" w:hAnsi="Times New Roman" w:cs="Times New Roman"/>
          <w:i/>
        </w:rPr>
        <w:t xml:space="preserve"> Nascido em Lisboa</w:t>
      </w:r>
      <w:r w:rsidR="00AD5058">
        <w:rPr>
          <w:rFonts w:ascii="Times New Roman" w:eastAsia="Calibri" w:hAnsi="Times New Roman" w:cs="Times New Roman"/>
          <w:i/>
        </w:rPr>
        <w:t>,</w:t>
      </w:r>
      <w:r w:rsidRPr="00E0199A">
        <w:rPr>
          <w:rFonts w:ascii="Times New Roman" w:eastAsia="Calibri" w:hAnsi="Times New Roman" w:cs="Times New Roman"/>
          <w:i/>
        </w:rPr>
        <w:t xml:space="preserve"> e formado na Faculdade de Direito de Coimbra, o Conselheiro Aragão foi Intendente Geral de Polícia em Rio de Janeiro entre 1824 e 1827. Em 1829 foi nomeado para o cargo de Ministro do Supremo Tribunal de Justiça.</w:t>
      </w:r>
    </w:p>
  </w:footnote>
  <w:footnote w:id="2">
    <w:p w14:paraId="3D0AD7B9" w14:textId="3DD64FDD" w:rsidR="00732A9E" w:rsidRPr="00E0199A" w:rsidRDefault="00732A9E" w:rsidP="00E0199A">
      <w:pPr>
        <w:pStyle w:val="Textodenotaderodap"/>
        <w:spacing w:after="120"/>
        <w:jc w:val="both"/>
        <w:rPr>
          <w:rFonts w:ascii="Times New Roman" w:hAnsi="Times New Roman" w:cs="Times New Roman"/>
          <w:i/>
          <w:sz w:val="22"/>
          <w:szCs w:val="22"/>
        </w:rPr>
      </w:pPr>
      <w:r w:rsidRPr="00E0199A">
        <w:rPr>
          <w:rStyle w:val="Refdenotaderodap"/>
          <w:rFonts w:ascii="Times New Roman" w:hAnsi="Times New Roman" w:cs="Times New Roman"/>
          <w:i/>
          <w:sz w:val="22"/>
          <w:szCs w:val="22"/>
        </w:rPr>
        <w:footnoteRef/>
      </w:r>
      <w:r w:rsidRPr="00E0199A">
        <w:rPr>
          <w:rFonts w:ascii="Times New Roman" w:hAnsi="Times New Roman" w:cs="Times New Roman"/>
          <w:i/>
          <w:sz w:val="22"/>
          <w:szCs w:val="22"/>
        </w:rPr>
        <w:t xml:space="preserve"> Homem negro, nascido em 02 de dezembro de 1809 e falecido em 05 de dezembro de 1861</w:t>
      </w:r>
      <w:r w:rsidR="00E11989" w:rsidRPr="00E0199A">
        <w:rPr>
          <w:rFonts w:ascii="Times New Roman" w:hAnsi="Times New Roman" w:cs="Times New Roman"/>
          <w:i/>
          <w:sz w:val="22"/>
          <w:szCs w:val="22"/>
        </w:rPr>
        <w:t xml:space="preserve">, Francisco de Paula Brito fundou a </w:t>
      </w:r>
      <w:r w:rsidR="00E11989" w:rsidRPr="00E0199A">
        <w:rPr>
          <w:rFonts w:ascii="Times New Roman" w:hAnsi="Times New Roman" w:cs="Times New Roman"/>
          <w:i/>
          <w:sz w:val="22"/>
          <w:szCs w:val="22"/>
          <w:shd w:val="clear" w:color="auto" w:fill="FFFFFF"/>
        </w:rPr>
        <w:t>Tipografia Fluminense de Brito &amp; Cia., que ficou conhecida como a fábrica de jornais e pasquins desse período brasileiro.</w:t>
      </w:r>
    </w:p>
  </w:footnote>
  <w:footnote w:id="3">
    <w:p w14:paraId="00000025" w14:textId="77777777" w:rsidR="007A37AF" w:rsidRPr="00E0199A" w:rsidRDefault="00A677A2" w:rsidP="00E0199A">
      <w:pPr>
        <w:pBdr>
          <w:top w:val="nil"/>
          <w:left w:val="nil"/>
          <w:bottom w:val="nil"/>
          <w:right w:val="nil"/>
          <w:between w:val="nil"/>
        </w:pBdr>
        <w:spacing w:after="120" w:line="240" w:lineRule="auto"/>
        <w:jc w:val="both"/>
        <w:rPr>
          <w:rFonts w:ascii="Times New Roman" w:eastAsia="Calibri" w:hAnsi="Times New Roman" w:cs="Times New Roman"/>
          <w:i/>
        </w:rPr>
      </w:pPr>
      <w:r w:rsidRPr="00E0199A">
        <w:rPr>
          <w:rFonts w:ascii="Times New Roman" w:hAnsi="Times New Roman" w:cs="Times New Roman"/>
          <w:i/>
          <w:vertAlign w:val="superscript"/>
        </w:rPr>
        <w:footnoteRef/>
      </w:r>
      <w:r w:rsidRPr="00E0199A">
        <w:rPr>
          <w:rFonts w:ascii="Times New Roman" w:eastAsia="Calibri" w:hAnsi="Times New Roman" w:cs="Times New Roman"/>
          <w:i/>
        </w:rPr>
        <w:t xml:space="preserve"> “Não podemos prescindir de jurisprudência mais do que leis”. Posteriormente, no lugar desse lema, o jornal passou a estampar a seguinte frase: “juízos e factos </w:t>
      </w:r>
      <w:proofErr w:type="spellStart"/>
      <w:r w:rsidRPr="00E0199A">
        <w:rPr>
          <w:rFonts w:ascii="Times New Roman" w:eastAsia="Calibri" w:hAnsi="Times New Roman" w:cs="Times New Roman"/>
          <w:i/>
        </w:rPr>
        <w:t>judiciaes</w:t>
      </w:r>
      <w:proofErr w:type="spellEnd"/>
      <w:r w:rsidRPr="00E0199A">
        <w:rPr>
          <w:rFonts w:ascii="Times New Roman" w:eastAsia="Calibri" w:hAnsi="Times New Roman" w:cs="Times New Roman"/>
          <w:i/>
        </w:rPr>
        <w:t xml:space="preserve"> do foro e da jurisprudência”. </w:t>
      </w:r>
    </w:p>
  </w:footnote>
  <w:footnote w:id="4">
    <w:p w14:paraId="11AA7508" w14:textId="532D02C6" w:rsidR="00472E99" w:rsidRPr="00E0199A" w:rsidRDefault="00472E99" w:rsidP="00E0199A">
      <w:pPr>
        <w:pStyle w:val="Textodenotaderodap"/>
        <w:spacing w:after="120"/>
        <w:jc w:val="both"/>
        <w:rPr>
          <w:rFonts w:ascii="Times New Roman" w:hAnsi="Times New Roman" w:cs="Times New Roman"/>
          <w:i/>
          <w:sz w:val="22"/>
          <w:szCs w:val="22"/>
        </w:rPr>
      </w:pPr>
      <w:r w:rsidRPr="00E0199A">
        <w:rPr>
          <w:rStyle w:val="Refdenotaderodap"/>
          <w:rFonts w:ascii="Times New Roman" w:hAnsi="Times New Roman" w:cs="Times New Roman"/>
          <w:i/>
          <w:sz w:val="22"/>
          <w:szCs w:val="22"/>
        </w:rPr>
        <w:footnoteRef/>
      </w:r>
      <w:r w:rsidRPr="00E0199A">
        <w:rPr>
          <w:rFonts w:ascii="Times New Roman" w:hAnsi="Times New Roman" w:cs="Times New Roman"/>
          <w:i/>
          <w:sz w:val="22"/>
          <w:szCs w:val="22"/>
        </w:rPr>
        <w:t xml:space="preserve"> O papel de Caetano Alberto Soares</w:t>
      </w:r>
      <w:r w:rsidR="00E0199A" w:rsidRPr="00E0199A">
        <w:rPr>
          <w:rFonts w:ascii="Times New Roman" w:hAnsi="Times New Roman" w:cs="Times New Roman"/>
          <w:i/>
          <w:sz w:val="22"/>
          <w:szCs w:val="22"/>
        </w:rPr>
        <w:t>,</w:t>
      </w:r>
      <w:r w:rsidRPr="00E0199A">
        <w:rPr>
          <w:rFonts w:ascii="Times New Roman" w:hAnsi="Times New Roman" w:cs="Times New Roman"/>
          <w:i/>
          <w:sz w:val="22"/>
          <w:szCs w:val="22"/>
        </w:rPr>
        <w:t xml:space="preserve"> na história do IAB</w:t>
      </w:r>
      <w:r w:rsidR="00E0199A" w:rsidRPr="00E0199A">
        <w:rPr>
          <w:rFonts w:ascii="Times New Roman" w:hAnsi="Times New Roman" w:cs="Times New Roman"/>
          <w:i/>
          <w:sz w:val="22"/>
          <w:szCs w:val="22"/>
        </w:rPr>
        <w:t xml:space="preserve">, </w:t>
      </w:r>
      <w:r w:rsidRPr="00E0199A">
        <w:rPr>
          <w:rFonts w:ascii="Times New Roman" w:hAnsi="Times New Roman" w:cs="Times New Roman"/>
          <w:i/>
          <w:sz w:val="22"/>
          <w:szCs w:val="22"/>
        </w:rPr>
        <w:t xml:space="preserve">será objeto de estudos em texto que </w:t>
      </w:r>
      <w:r w:rsidR="00AE382B" w:rsidRPr="00E0199A">
        <w:rPr>
          <w:rFonts w:ascii="Times New Roman" w:hAnsi="Times New Roman" w:cs="Times New Roman"/>
          <w:i/>
          <w:sz w:val="22"/>
          <w:szCs w:val="22"/>
        </w:rPr>
        <w:t xml:space="preserve">logo </w:t>
      </w:r>
      <w:r w:rsidRPr="00E0199A">
        <w:rPr>
          <w:rFonts w:ascii="Times New Roman" w:hAnsi="Times New Roman" w:cs="Times New Roman"/>
          <w:i/>
          <w:sz w:val="22"/>
          <w:szCs w:val="22"/>
        </w:rPr>
        <w:t>darei notícias sobre Augusto Teixeira de Freitas e seus algozes.</w:t>
      </w:r>
    </w:p>
  </w:footnote>
  <w:footnote w:id="5">
    <w:p w14:paraId="00000026" w14:textId="77777777" w:rsidR="007A37AF" w:rsidRPr="00E0199A" w:rsidRDefault="00A677A2" w:rsidP="00E0199A">
      <w:pPr>
        <w:pBdr>
          <w:top w:val="nil"/>
          <w:left w:val="nil"/>
          <w:bottom w:val="nil"/>
          <w:right w:val="nil"/>
          <w:between w:val="nil"/>
        </w:pBdr>
        <w:spacing w:after="120" w:line="240" w:lineRule="auto"/>
        <w:jc w:val="both"/>
        <w:rPr>
          <w:rFonts w:ascii="Times New Roman" w:eastAsia="Calibri" w:hAnsi="Times New Roman" w:cs="Times New Roman"/>
          <w:i/>
        </w:rPr>
      </w:pPr>
      <w:r w:rsidRPr="00E0199A">
        <w:rPr>
          <w:rFonts w:ascii="Times New Roman" w:hAnsi="Times New Roman" w:cs="Times New Roman"/>
          <w:i/>
          <w:vertAlign w:val="superscript"/>
        </w:rPr>
        <w:footnoteRef/>
      </w:r>
      <w:r w:rsidRPr="00E0199A">
        <w:rPr>
          <w:rFonts w:ascii="Times New Roman" w:eastAsia="Calibri" w:hAnsi="Times New Roman" w:cs="Times New Roman"/>
          <w:i/>
        </w:rPr>
        <w:t xml:space="preserve"> Os nomes dos integrantes dessa comissão não foram divulgados.</w:t>
      </w:r>
    </w:p>
  </w:footnote>
  <w:footnote w:id="6">
    <w:p w14:paraId="00000027" w14:textId="77777777" w:rsidR="007A37AF" w:rsidRPr="00E0199A" w:rsidRDefault="00A677A2" w:rsidP="00E0199A">
      <w:pPr>
        <w:pBdr>
          <w:top w:val="nil"/>
          <w:left w:val="nil"/>
          <w:bottom w:val="nil"/>
          <w:right w:val="nil"/>
          <w:between w:val="nil"/>
        </w:pBdr>
        <w:spacing w:after="120" w:line="240" w:lineRule="auto"/>
        <w:ind w:left="142" w:hanging="142"/>
        <w:jc w:val="both"/>
        <w:rPr>
          <w:rFonts w:ascii="Times New Roman" w:eastAsia="Calibri" w:hAnsi="Times New Roman" w:cs="Times New Roman"/>
          <w:i/>
        </w:rPr>
      </w:pPr>
      <w:r w:rsidRPr="00E0199A">
        <w:rPr>
          <w:rFonts w:ascii="Times New Roman" w:hAnsi="Times New Roman" w:cs="Times New Roman"/>
          <w:i/>
          <w:vertAlign w:val="superscript"/>
        </w:rPr>
        <w:footnoteRef/>
      </w:r>
      <w:r w:rsidRPr="00E0199A">
        <w:rPr>
          <w:rFonts w:ascii="Times New Roman" w:eastAsia="Calibri" w:hAnsi="Times New Roman" w:cs="Times New Roman"/>
          <w:i/>
        </w:rPr>
        <w:tab/>
        <w:t>No aviso n. 7, foi determinado que o regimento interno, depois de elaborado, também fosse submetido “à imperial aprovação”.</w:t>
      </w:r>
    </w:p>
  </w:footnote>
  <w:footnote w:id="7">
    <w:p w14:paraId="00000028" w14:textId="1CCEABEC" w:rsidR="007A37AF" w:rsidRPr="00E0199A" w:rsidRDefault="00A677A2" w:rsidP="00E0199A">
      <w:pPr>
        <w:spacing w:after="120" w:line="240" w:lineRule="auto"/>
        <w:jc w:val="both"/>
        <w:rPr>
          <w:rFonts w:ascii="Times New Roman" w:hAnsi="Times New Roman" w:cs="Times New Roman"/>
          <w:i/>
        </w:rPr>
      </w:pPr>
      <w:r w:rsidRPr="00E0199A">
        <w:rPr>
          <w:rFonts w:ascii="Times New Roman" w:hAnsi="Times New Roman" w:cs="Times New Roman"/>
          <w:i/>
          <w:vertAlign w:val="superscript"/>
        </w:rPr>
        <w:footnoteRef/>
      </w:r>
      <w:r w:rsidRPr="00E0199A">
        <w:rPr>
          <w:rFonts w:ascii="Times New Roman" w:hAnsi="Times New Roman" w:cs="Times New Roman"/>
          <w:i/>
        </w:rPr>
        <w:t xml:space="preserve"> A grafia dos nomes foi atualizada a partir da memória veiculada na revista comemo</w:t>
      </w:r>
      <w:r w:rsidR="00AE382B" w:rsidRPr="00E0199A">
        <w:rPr>
          <w:rFonts w:ascii="Times New Roman" w:hAnsi="Times New Roman" w:cs="Times New Roman"/>
          <w:i/>
        </w:rPr>
        <w:t>rativa ao cinquentenário do IAB</w:t>
      </w:r>
      <w:r w:rsidR="009563DB">
        <w:rPr>
          <w:rFonts w:ascii="Times New Roman" w:hAnsi="Times New Roman" w:cs="Times New Roman"/>
          <w:i/>
        </w:rPr>
        <w:t>,</w:t>
      </w:r>
      <w:r w:rsidRPr="00E0199A">
        <w:rPr>
          <w:rFonts w:ascii="Times New Roman" w:hAnsi="Times New Roman" w:cs="Times New Roman"/>
          <w:i/>
        </w:rPr>
        <w:t xml:space="preserve"> por Manoel Álvaro de Sousa Sá Vianna (p. 11).</w:t>
      </w:r>
    </w:p>
  </w:footnote>
  <w:footnote w:id="8">
    <w:p w14:paraId="00000029" w14:textId="68A60D83" w:rsidR="007A37AF" w:rsidRPr="00E0199A" w:rsidRDefault="00A677A2" w:rsidP="00E0199A">
      <w:pPr>
        <w:spacing w:after="120" w:line="240" w:lineRule="auto"/>
        <w:jc w:val="both"/>
        <w:rPr>
          <w:rFonts w:ascii="Times New Roman" w:hAnsi="Times New Roman" w:cs="Times New Roman"/>
          <w:i/>
        </w:rPr>
      </w:pPr>
      <w:r w:rsidRPr="00E0199A">
        <w:rPr>
          <w:rFonts w:ascii="Times New Roman" w:hAnsi="Times New Roman" w:cs="Times New Roman"/>
          <w:i/>
          <w:vertAlign w:val="superscript"/>
        </w:rPr>
        <w:footnoteRef/>
      </w:r>
      <w:r w:rsidRPr="00E0199A">
        <w:rPr>
          <w:rFonts w:ascii="Times New Roman" w:hAnsi="Times New Roman" w:cs="Times New Roman"/>
          <w:i/>
        </w:rPr>
        <w:t xml:space="preserve"> Gazeta dos </w:t>
      </w:r>
      <w:proofErr w:type="spellStart"/>
      <w:r w:rsidRPr="00E0199A">
        <w:rPr>
          <w:rFonts w:ascii="Times New Roman" w:hAnsi="Times New Roman" w:cs="Times New Roman"/>
          <w:i/>
        </w:rPr>
        <w:t>Tribunaes</w:t>
      </w:r>
      <w:proofErr w:type="spellEnd"/>
      <w:r w:rsidRPr="00E0199A">
        <w:rPr>
          <w:rFonts w:ascii="Times New Roman" w:hAnsi="Times New Roman" w:cs="Times New Roman"/>
          <w:i/>
        </w:rPr>
        <w:t>, 22 de agosto de 1843. Pela relevância,</w:t>
      </w:r>
      <w:r w:rsidR="00054941" w:rsidRPr="00E0199A">
        <w:rPr>
          <w:rFonts w:ascii="Times New Roman" w:hAnsi="Times New Roman" w:cs="Times New Roman"/>
          <w:i/>
        </w:rPr>
        <w:t xml:space="preserve"> especialmente para entendimento dos fatos que levaram Teixeira de Freitas a renunciar </w:t>
      </w:r>
      <w:proofErr w:type="spellStart"/>
      <w:r w:rsidR="00054941" w:rsidRPr="00E0199A">
        <w:rPr>
          <w:rFonts w:ascii="Times New Roman" w:hAnsi="Times New Roman" w:cs="Times New Roman"/>
          <w:i/>
        </w:rPr>
        <w:t>a</w:t>
      </w:r>
      <w:proofErr w:type="spellEnd"/>
      <w:r w:rsidR="00054941" w:rsidRPr="00E0199A">
        <w:rPr>
          <w:rFonts w:ascii="Times New Roman" w:hAnsi="Times New Roman" w:cs="Times New Roman"/>
          <w:i/>
        </w:rPr>
        <w:t xml:space="preserve"> presidência do IAB em 1857,</w:t>
      </w:r>
      <w:r w:rsidRPr="00E0199A">
        <w:rPr>
          <w:rFonts w:ascii="Times New Roman" w:hAnsi="Times New Roman" w:cs="Times New Roman"/>
          <w:i/>
        </w:rPr>
        <w:t xml:space="preserve"> há de ser registrado que Caetano Alberto Soares concorreu a presidente e a tesoureiro do Instituto, tendo sido derrotado em ambas as votações, sendo que para presidente obteve apenas um voto.</w:t>
      </w:r>
    </w:p>
  </w:footnote>
  <w:footnote w:id="9">
    <w:p w14:paraId="0000002A" w14:textId="651B9EB8" w:rsidR="007A37AF" w:rsidRPr="00E0199A" w:rsidRDefault="00A677A2" w:rsidP="00E0199A">
      <w:pPr>
        <w:spacing w:after="120" w:line="240" w:lineRule="auto"/>
        <w:jc w:val="both"/>
        <w:rPr>
          <w:rFonts w:ascii="Times New Roman" w:hAnsi="Times New Roman" w:cs="Times New Roman"/>
          <w:i/>
        </w:rPr>
      </w:pPr>
      <w:r w:rsidRPr="00E0199A">
        <w:rPr>
          <w:rFonts w:ascii="Times New Roman" w:hAnsi="Times New Roman" w:cs="Times New Roman"/>
          <w:i/>
          <w:vertAlign w:val="superscript"/>
        </w:rPr>
        <w:footnoteRef/>
      </w:r>
      <w:r w:rsidRPr="00E0199A">
        <w:rPr>
          <w:rFonts w:ascii="Times New Roman" w:hAnsi="Times New Roman" w:cs="Times New Roman"/>
          <w:i/>
        </w:rPr>
        <w:t xml:space="preserve"> Foram eleitos para o </w:t>
      </w:r>
      <w:proofErr w:type="spellStart"/>
      <w:r w:rsidRPr="00E0199A">
        <w:rPr>
          <w:rFonts w:ascii="Times New Roman" w:hAnsi="Times New Roman" w:cs="Times New Roman"/>
          <w:i/>
        </w:rPr>
        <w:t>C</w:t>
      </w:r>
      <w:r w:rsidR="00E0199A" w:rsidRPr="00E0199A">
        <w:rPr>
          <w:rFonts w:ascii="Times New Roman" w:hAnsi="Times New Roman" w:cs="Times New Roman"/>
          <w:i/>
        </w:rPr>
        <w:t>t</w:t>
      </w:r>
      <w:r w:rsidRPr="00E0199A">
        <w:rPr>
          <w:rFonts w:ascii="Times New Roman" w:hAnsi="Times New Roman" w:cs="Times New Roman"/>
          <w:i/>
        </w:rPr>
        <w:t>onselho</w:t>
      </w:r>
      <w:proofErr w:type="spellEnd"/>
      <w:r w:rsidRPr="00E0199A">
        <w:rPr>
          <w:rFonts w:ascii="Times New Roman" w:hAnsi="Times New Roman" w:cs="Times New Roman"/>
          <w:i/>
        </w:rPr>
        <w:t xml:space="preserve"> Diretor Luiz Fortunato de Brito Abreu e Souza Menezes, Francisco </w:t>
      </w:r>
      <w:r w:rsidR="001911A3" w:rsidRPr="00E0199A">
        <w:rPr>
          <w:rFonts w:ascii="Times New Roman" w:hAnsi="Times New Roman" w:cs="Times New Roman"/>
          <w:i/>
        </w:rPr>
        <w:t>Ignácio</w:t>
      </w:r>
      <w:r w:rsidRPr="00E0199A">
        <w:rPr>
          <w:rFonts w:ascii="Times New Roman" w:hAnsi="Times New Roman" w:cs="Times New Roman"/>
          <w:i/>
        </w:rPr>
        <w:t xml:space="preserve"> de Carvalho Moreira, Francisco Thomaz de Figueiredo Neves, José Maria Frederico de Souza Pinto, Augusto Teixeira de Freitas, Caetano Alberto Soares, José de Siqueira Queiroz, Dias da Motta, Luiz </w:t>
      </w:r>
      <w:proofErr w:type="spellStart"/>
      <w:r w:rsidRPr="00E0199A">
        <w:rPr>
          <w:rFonts w:ascii="Times New Roman" w:hAnsi="Times New Roman" w:cs="Times New Roman"/>
          <w:i/>
        </w:rPr>
        <w:t>Antonio</w:t>
      </w:r>
      <w:proofErr w:type="spellEnd"/>
      <w:r w:rsidRPr="00E0199A">
        <w:rPr>
          <w:rFonts w:ascii="Times New Roman" w:hAnsi="Times New Roman" w:cs="Times New Roman"/>
          <w:i/>
        </w:rPr>
        <w:t xml:space="preserve"> da Silva Nazareth e Fausto Augusto de Aguiar.</w:t>
      </w:r>
    </w:p>
  </w:footnote>
  <w:footnote w:id="10">
    <w:p w14:paraId="15119876" w14:textId="7C815BC6" w:rsidR="00710989" w:rsidRPr="00E0199A" w:rsidRDefault="00710989" w:rsidP="00E0199A">
      <w:pPr>
        <w:pStyle w:val="Textodenotaderodap"/>
        <w:spacing w:after="120"/>
        <w:jc w:val="both"/>
        <w:rPr>
          <w:rFonts w:ascii="Times New Roman" w:hAnsi="Times New Roman" w:cs="Times New Roman"/>
          <w:i/>
          <w:sz w:val="22"/>
          <w:szCs w:val="22"/>
        </w:rPr>
      </w:pPr>
      <w:r w:rsidRPr="00E0199A">
        <w:rPr>
          <w:rStyle w:val="Refdenotaderodap"/>
          <w:rFonts w:ascii="Times New Roman" w:hAnsi="Times New Roman" w:cs="Times New Roman"/>
          <w:i/>
          <w:sz w:val="22"/>
          <w:szCs w:val="22"/>
        </w:rPr>
        <w:footnoteRef/>
      </w:r>
      <w:r w:rsidRPr="00E0199A">
        <w:rPr>
          <w:rFonts w:ascii="Times New Roman" w:hAnsi="Times New Roman" w:cs="Times New Roman"/>
          <w:i/>
          <w:sz w:val="22"/>
          <w:szCs w:val="22"/>
        </w:rPr>
        <w:t xml:space="preserve"> Preocupado com a constituição das instituições </w:t>
      </w:r>
      <w:r w:rsidR="0022127B" w:rsidRPr="00E0199A">
        <w:rPr>
          <w:rFonts w:ascii="Times New Roman" w:hAnsi="Times New Roman" w:cs="Times New Roman"/>
          <w:i/>
          <w:sz w:val="22"/>
          <w:szCs w:val="22"/>
        </w:rPr>
        <w:t xml:space="preserve">necessárias ao funcionamento </w:t>
      </w:r>
      <w:r w:rsidRPr="00E0199A">
        <w:rPr>
          <w:rFonts w:ascii="Times New Roman" w:hAnsi="Times New Roman" w:cs="Times New Roman"/>
          <w:i/>
          <w:sz w:val="22"/>
          <w:szCs w:val="22"/>
        </w:rPr>
        <w:t>do</w:t>
      </w:r>
      <w:r w:rsidR="0022127B" w:rsidRPr="00E0199A">
        <w:rPr>
          <w:rFonts w:ascii="Times New Roman" w:hAnsi="Times New Roman" w:cs="Times New Roman"/>
          <w:i/>
          <w:sz w:val="22"/>
          <w:szCs w:val="22"/>
        </w:rPr>
        <w:t xml:space="preserve"> </w:t>
      </w:r>
      <w:proofErr w:type="gramStart"/>
      <w:r w:rsidR="0022127B" w:rsidRPr="00E0199A">
        <w:rPr>
          <w:rFonts w:ascii="Times New Roman" w:hAnsi="Times New Roman" w:cs="Times New Roman"/>
          <w:i/>
          <w:sz w:val="22"/>
          <w:szCs w:val="22"/>
        </w:rPr>
        <w:t>recém criado</w:t>
      </w:r>
      <w:proofErr w:type="gramEnd"/>
      <w:r w:rsidRPr="00E0199A">
        <w:rPr>
          <w:rFonts w:ascii="Times New Roman" w:hAnsi="Times New Roman" w:cs="Times New Roman"/>
          <w:i/>
          <w:sz w:val="22"/>
          <w:szCs w:val="22"/>
        </w:rPr>
        <w:t xml:space="preserve"> Estado Brasileiro, o Conselheiro Aragão foi o verdadeiro idealizador do IAB. Embora os atos de fundação tenham sido levados à cabo por advogados, todas as ações que antecederam a criação do I</w:t>
      </w:r>
      <w:r w:rsidR="00AE382B" w:rsidRPr="00E0199A">
        <w:rPr>
          <w:rFonts w:ascii="Times New Roman" w:hAnsi="Times New Roman" w:cs="Times New Roman"/>
          <w:i/>
          <w:sz w:val="22"/>
          <w:szCs w:val="22"/>
        </w:rPr>
        <w:t>AB</w:t>
      </w:r>
      <w:r w:rsidRPr="00E0199A">
        <w:rPr>
          <w:rFonts w:ascii="Times New Roman" w:hAnsi="Times New Roman" w:cs="Times New Roman"/>
          <w:i/>
          <w:sz w:val="22"/>
          <w:szCs w:val="22"/>
        </w:rPr>
        <w:t xml:space="preserve"> são dele.</w:t>
      </w:r>
    </w:p>
  </w:footnote>
  <w:footnote w:id="11">
    <w:p w14:paraId="31F02A32" w14:textId="77777777" w:rsidR="00A96E81" w:rsidRPr="00E0199A" w:rsidRDefault="00A96E81" w:rsidP="00E0199A">
      <w:pPr>
        <w:pStyle w:val="Textodenotaderodap"/>
        <w:spacing w:after="120"/>
        <w:jc w:val="both"/>
        <w:rPr>
          <w:rFonts w:ascii="Times New Roman" w:hAnsi="Times New Roman" w:cs="Times New Roman"/>
          <w:i/>
          <w:sz w:val="22"/>
          <w:szCs w:val="22"/>
        </w:rPr>
      </w:pPr>
      <w:r w:rsidRPr="00E0199A">
        <w:rPr>
          <w:rStyle w:val="Refdenotaderodap"/>
          <w:rFonts w:ascii="Times New Roman" w:hAnsi="Times New Roman" w:cs="Times New Roman"/>
          <w:i/>
          <w:sz w:val="22"/>
          <w:szCs w:val="22"/>
        </w:rPr>
        <w:footnoteRef/>
      </w:r>
      <w:r w:rsidRPr="00E0199A">
        <w:rPr>
          <w:rFonts w:ascii="Times New Roman" w:hAnsi="Times New Roman" w:cs="Times New Roman"/>
          <w:i/>
          <w:sz w:val="22"/>
          <w:szCs w:val="22"/>
        </w:rPr>
        <w:t xml:space="preserve"> É interessante observar que embora os estatutos nomeassem “Instituto dos Advogados Brasileiros”, em documentos públicos, especialmente em suas revistas, o IAB sempre foi designado como “Instituto da Ordem dos Advogados Brasileiros”.</w:t>
      </w:r>
    </w:p>
  </w:footnote>
  <w:footnote w:id="12">
    <w:p w14:paraId="0000002B" w14:textId="77777777" w:rsidR="007A37AF" w:rsidRPr="00E0199A" w:rsidRDefault="00A677A2" w:rsidP="00E0199A">
      <w:pPr>
        <w:pBdr>
          <w:top w:val="nil"/>
          <w:left w:val="nil"/>
          <w:bottom w:val="nil"/>
          <w:right w:val="nil"/>
          <w:between w:val="nil"/>
        </w:pBdr>
        <w:spacing w:after="120" w:line="240" w:lineRule="auto"/>
        <w:jc w:val="both"/>
        <w:rPr>
          <w:rFonts w:ascii="Times New Roman" w:eastAsia="Calibri" w:hAnsi="Times New Roman" w:cs="Times New Roman"/>
          <w:i/>
        </w:rPr>
      </w:pPr>
      <w:r w:rsidRPr="00E0199A">
        <w:rPr>
          <w:rFonts w:ascii="Times New Roman" w:hAnsi="Times New Roman" w:cs="Times New Roman"/>
          <w:i/>
          <w:vertAlign w:val="superscript"/>
        </w:rPr>
        <w:footnoteRef/>
      </w:r>
      <w:r w:rsidRPr="00E0199A">
        <w:rPr>
          <w:rFonts w:ascii="Times New Roman" w:eastAsia="Calibri" w:hAnsi="Times New Roman" w:cs="Times New Roman"/>
          <w:i/>
        </w:rPr>
        <w:t xml:space="preserve"> Vide anais na Revista número 01 do IAB, e o Diário do Rio de Janeiro de 12 de setembro de 1843. Interessante a observação de que “Está, portanto, instalado, e com muito lisonjeiros auspícios, o Instituto dos Advogados Brasileiros, sem que até agora tenha aparecido o espírito mau, que muitas vezes malogra a nascença as melhores </w:t>
      </w:r>
      <w:proofErr w:type="gramStart"/>
      <w:r w:rsidRPr="00E0199A">
        <w:rPr>
          <w:rFonts w:ascii="Times New Roman" w:eastAsia="Calibri" w:hAnsi="Times New Roman" w:cs="Times New Roman"/>
          <w:i/>
        </w:rPr>
        <w:t>instituições!”</w:t>
      </w:r>
      <w:proofErr w:type="gramEnd"/>
    </w:p>
  </w:footnote>
  <w:footnote w:id="13">
    <w:p w14:paraId="0449E193" w14:textId="77777777" w:rsidR="00710989" w:rsidRPr="00E0199A" w:rsidRDefault="00710989" w:rsidP="00E0199A">
      <w:pPr>
        <w:pBdr>
          <w:top w:val="nil"/>
          <w:left w:val="nil"/>
          <w:bottom w:val="nil"/>
          <w:right w:val="nil"/>
          <w:between w:val="nil"/>
        </w:pBdr>
        <w:spacing w:after="120" w:line="240" w:lineRule="auto"/>
        <w:jc w:val="both"/>
        <w:rPr>
          <w:rFonts w:ascii="Times New Roman" w:eastAsia="Calibri" w:hAnsi="Times New Roman" w:cs="Times New Roman"/>
          <w:i/>
        </w:rPr>
      </w:pPr>
      <w:r w:rsidRPr="00E0199A">
        <w:rPr>
          <w:rFonts w:ascii="Times New Roman" w:hAnsi="Times New Roman" w:cs="Times New Roman"/>
          <w:i/>
          <w:vertAlign w:val="superscript"/>
        </w:rPr>
        <w:footnoteRef/>
      </w:r>
      <w:r w:rsidRPr="00E0199A">
        <w:rPr>
          <w:rFonts w:ascii="Times New Roman" w:eastAsia="Calibri" w:hAnsi="Times New Roman" w:cs="Times New Roman"/>
          <w:i/>
        </w:rPr>
        <w:t xml:space="preserve"> A comemoração na data da instalação decorria das disposições constantes dos </w:t>
      </w:r>
      <w:proofErr w:type="spellStart"/>
      <w:r w:rsidRPr="00E0199A">
        <w:rPr>
          <w:rFonts w:ascii="Times New Roman" w:eastAsia="Calibri" w:hAnsi="Times New Roman" w:cs="Times New Roman"/>
          <w:i/>
        </w:rPr>
        <w:t>arts</w:t>
      </w:r>
      <w:proofErr w:type="spellEnd"/>
      <w:r w:rsidRPr="00E0199A">
        <w:rPr>
          <w:rFonts w:ascii="Times New Roman" w:eastAsia="Calibri" w:hAnsi="Times New Roman" w:cs="Times New Roman"/>
          <w:i/>
        </w:rPr>
        <w:t>. 29 e 44 do Regimento interno aprovado pela portaria de 15 de maio de 1844 do Governo Imperial.</w:t>
      </w:r>
    </w:p>
  </w:footnote>
  <w:footnote w:id="14">
    <w:p w14:paraId="0000002D" w14:textId="304C61BE" w:rsidR="007A37AF" w:rsidRPr="00E0199A" w:rsidRDefault="00A677A2" w:rsidP="00E0199A">
      <w:pPr>
        <w:pBdr>
          <w:top w:val="nil"/>
          <w:left w:val="nil"/>
          <w:bottom w:val="nil"/>
          <w:right w:val="nil"/>
          <w:between w:val="nil"/>
        </w:pBdr>
        <w:spacing w:after="120" w:line="240" w:lineRule="auto"/>
        <w:jc w:val="both"/>
        <w:rPr>
          <w:rFonts w:ascii="Times New Roman" w:eastAsia="Calibri" w:hAnsi="Times New Roman" w:cs="Times New Roman"/>
          <w:i/>
        </w:rPr>
      </w:pPr>
      <w:r w:rsidRPr="00E0199A">
        <w:rPr>
          <w:rFonts w:ascii="Times New Roman" w:hAnsi="Times New Roman" w:cs="Times New Roman"/>
          <w:i/>
          <w:vertAlign w:val="superscript"/>
        </w:rPr>
        <w:footnoteRef/>
      </w:r>
      <w:r w:rsidRPr="00E0199A">
        <w:rPr>
          <w:rFonts w:ascii="Times New Roman" w:eastAsia="Calibri" w:hAnsi="Times New Roman" w:cs="Times New Roman"/>
          <w:i/>
        </w:rPr>
        <w:t xml:space="preserve"> </w:t>
      </w:r>
      <w:proofErr w:type="spellStart"/>
      <w:r w:rsidRPr="00E0199A">
        <w:rPr>
          <w:rFonts w:ascii="Times New Roman" w:eastAsia="Calibri" w:hAnsi="Times New Roman" w:cs="Times New Roman"/>
          <w:i/>
          <w:highlight w:val="white"/>
        </w:rPr>
        <w:t>Reductio</w:t>
      </w:r>
      <w:proofErr w:type="spellEnd"/>
      <w:r w:rsidRPr="00E0199A">
        <w:rPr>
          <w:rFonts w:ascii="Times New Roman" w:eastAsia="Calibri" w:hAnsi="Times New Roman" w:cs="Times New Roman"/>
          <w:i/>
          <w:highlight w:val="white"/>
        </w:rPr>
        <w:t xml:space="preserve"> ad </w:t>
      </w:r>
      <w:proofErr w:type="spellStart"/>
      <w:r w:rsidRPr="00E0199A">
        <w:rPr>
          <w:rFonts w:ascii="Times New Roman" w:eastAsia="Calibri" w:hAnsi="Times New Roman" w:cs="Times New Roman"/>
          <w:i/>
          <w:highlight w:val="white"/>
        </w:rPr>
        <w:t>absurdum</w:t>
      </w:r>
      <w:proofErr w:type="spellEnd"/>
      <w:r w:rsidRPr="00E0199A">
        <w:rPr>
          <w:rFonts w:ascii="Times New Roman" w:eastAsia="Calibri" w:hAnsi="Times New Roman" w:cs="Times New Roman"/>
          <w:i/>
          <w:highlight w:val="white"/>
        </w:rPr>
        <w:t xml:space="preserve">: </w:t>
      </w:r>
      <w:r w:rsidRPr="00E0199A">
        <w:rPr>
          <w:rFonts w:ascii="Times New Roman" w:eastAsia="Calibri" w:hAnsi="Times New Roman" w:cs="Times New Roman"/>
          <w:i/>
        </w:rPr>
        <w:t>admitir</w:t>
      </w:r>
      <w:r w:rsidR="00156380" w:rsidRPr="00E0199A">
        <w:rPr>
          <w:rFonts w:ascii="Times New Roman" w:eastAsia="Calibri" w:hAnsi="Times New Roman" w:cs="Times New Roman"/>
          <w:i/>
        </w:rPr>
        <w:t xml:space="preserve"> </w:t>
      </w:r>
      <w:r w:rsidRPr="00E0199A">
        <w:rPr>
          <w:rFonts w:ascii="Times New Roman" w:eastAsia="Calibri" w:hAnsi="Times New Roman" w:cs="Times New Roman"/>
          <w:i/>
        </w:rPr>
        <w:t>que o aviso n. 07 fundou o IAB significa aceitar também o argumento de que se os advogados não tivessem elegido a diretoria, ainda assim ele continuaria existindo.</w:t>
      </w:r>
    </w:p>
  </w:footnote>
  <w:footnote w:id="15">
    <w:p w14:paraId="0000002E" w14:textId="27DD045C" w:rsidR="007A37AF" w:rsidRPr="00E0199A" w:rsidRDefault="00A677A2" w:rsidP="00E0199A">
      <w:pPr>
        <w:spacing w:after="120" w:line="240" w:lineRule="auto"/>
        <w:jc w:val="both"/>
        <w:rPr>
          <w:rFonts w:ascii="Times New Roman" w:hAnsi="Times New Roman" w:cs="Times New Roman"/>
          <w:i/>
        </w:rPr>
      </w:pPr>
      <w:r w:rsidRPr="00E0199A">
        <w:rPr>
          <w:rFonts w:ascii="Times New Roman" w:hAnsi="Times New Roman" w:cs="Times New Roman"/>
          <w:i/>
          <w:vertAlign w:val="superscript"/>
        </w:rPr>
        <w:footnoteRef/>
      </w:r>
      <w:r w:rsidRPr="00E0199A">
        <w:rPr>
          <w:rFonts w:ascii="Times New Roman" w:hAnsi="Times New Roman" w:cs="Times New Roman"/>
          <w:i/>
        </w:rPr>
        <w:t xml:space="preserve"> Há disposições muito interessantes nesse regimento, como o direito </w:t>
      </w:r>
      <w:proofErr w:type="gramStart"/>
      <w:r w:rsidRPr="00E0199A">
        <w:rPr>
          <w:rFonts w:ascii="Times New Roman" w:hAnsi="Times New Roman" w:cs="Times New Roman"/>
          <w:i/>
        </w:rPr>
        <w:t>do</w:t>
      </w:r>
      <w:proofErr w:type="gramEnd"/>
      <w:r w:rsidRPr="00E0199A">
        <w:rPr>
          <w:rFonts w:ascii="Times New Roman" w:hAnsi="Times New Roman" w:cs="Times New Roman"/>
          <w:i/>
        </w:rPr>
        <w:t xml:space="preserve"> associado r</w:t>
      </w:r>
      <w:r w:rsidRPr="00E0199A">
        <w:rPr>
          <w:rFonts w:ascii="Times New Roman" w:eastAsia="Times New Roman" w:hAnsi="Times New Roman" w:cs="Times New Roman"/>
          <w:i/>
        </w:rPr>
        <w:t xml:space="preserve">equisitar do Instituto socorro de beneficência quando cair em desgraça (art. 14, § 6º). Dever de doar, para a livraria do Instituto, uma obra de jurisprudência que nela não exista </w:t>
      </w:r>
      <w:r w:rsidR="00054941" w:rsidRPr="00E0199A">
        <w:rPr>
          <w:rFonts w:ascii="Times New Roman" w:eastAsia="Times New Roman" w:hAnsi="Times New Roman" w:cs="Times New Roman"/>
          <w:i/>
        </w:rPr>
        <w:t>quando fal</w:t>
      </w:r>
      <w:r w:rsidRPr="00E0199A">
        <w:rPr>
          <w:rFonts w:ascii="Times New Roman" w:eastAsia="Times New Roman" w:hAnsi="Times New Roman" w:cs="Times New Roman"/>
          <w:i/>
        </w:rPr>
        <w:t xml:space="preserve">tar a três conferências sucessivas sem causa legítima (e no caso de reincidência, compor uma memória sobre qualquer questão jurídica para a livraria do Instituto). Dever de </w:t>
      </w:r>
      <w:r w:rsidRPr="00E0199A">
        <w:rPr>
          <w:rFonts w:ascii="Times New Roman" w:hAnsi="Times New Roman" w:cs="Times New Roman"/>
          <w:i/>
        </w:rPr>
        <w:t>cultivar o estudo da jurisprudência para cumprir com a dignidade do seu nobre ofício (art. 18, § 2º). Proibição, salvo em memórias escritas, da apresentação de propostas ou discussões sobre religião ou sobre a política do Estado</w:t>
      </w:r>
      <w:r w:rsidR="00054941" w:rsidRPr="00E0199A">
        <w:rPr>
          <w:rFonts w:ascii="Times New Roman" w:hAnsi="Times New Roman" w:cs="Times New Roman"/>
          <w:i/>
        </w:rPr>
        <w:t>,</w:t>
      </w:r>
      <w:r w:rsidRPr="00E0199A">
        <w:rPr>
          <w:rFonts w:ascii="Times New Roman" w:hAnsi="Times New Roman" w:cs="Times New Roman"/>
          <w:i/>
        </w:rPr>
        <w:t xml:space="preserve"> no IAB (art. 48).</w:t>
      </w:r>
    </w:p>
  </w:footnote>
  <w:footnote w:id="16">
    <w:p w14:paraId="00000030" w14:textId="375FE7EB" w:rsidR="007A37AF" w:rsidRPr="00E0199A" w:rsidRDefault="00A677A2" w:rsidP="00E0199A">
      <w:pPr>
        <w:spacing w:after="120" w:line="240" w:lineRule="auto"/>
        <w:jc w:val="both"/>
        <w:rPr>
          <w:rFonts w:ascii="Times New Roman" w:eastAsia="Calibri" w:hAnsi="Times New Roman" w:cs="Times New Roman"/>
          <w:i/>
        </w:rPr>
      </w:pPr>
      <w:r w:rsidRPr="00E0199A">
        <w:rPr>
          <w:rFonts w:ascii="Times New Roman" w:hAnsi="Times New Roman" w:cs="Times New Roman"/>
          <w:i/>
          <w:vertAlign w:val="superscript"/>
        </w:rPr>
        <w:footnoteRef/>
      </w:r>
      <w:r w:rsidRPr="00E0199A">
        <w:rPr>
          <w:rFonts w:ascii="Times New Roman" w:hAnsi="Times New Roman" w:cs="Times New Roman"/>
          <w:i/>
        </w:rPr>
        <w:t xml:space="preserve"> “Sem </w:t>
      </w:r>
      <w:proofErr w:type="spellStart"/>
      <w:r w:rsidRPr="00E0199A">
        <w:rPr>
          <w:rFonts w:ascii="Times New Roman" w:hAnsi="Times New Roman" w:cs="Times New Roman"/>
          <w:i/>
        </w:rPr>
        <w:t>garnacha</w:t>
      </w:r>
      <w:proofErr w:type="spellEnd"/>
      <w:r w:rsidRPr="00E0199A">
        <w:rPr>
          <w:rFonts w:ascii="Times New Roman" w:hAnsi="Times New Roman" w:cs="Times New Roman"/>
          <w:i/>
        </w:rPr>
        <w:t xml:space="preserve">, de cor preta, de borla os Doutorados, e gorra os Bacharéis Formados, sendo porém de seda a vestimenta dos Conselheiros da Coroa, e Advogados do Conselho d'Estado, e de lã as dos outros, à exceção dos dias de cortejo, em que todos poderão usar de vestimenta de seda, e os que tiverem Carta do título do Conselho de capa por cima </w:t>
      </w:r>
      <w:proofErr w:type="gramStart"/>
      <w:r w:rsidRPr="00E0199A">
        <w:rPr>
          <w:rFonts w:ascii="Times New Roman" w:hAnsi="Times New Roman" w:cs="Times New Roman"/>
          <w:i/>
        </w:rPr>
        <w:t>desta.”</w:t>
      </w:r>
      <w:proofErr w:type="gramEnd"/>
      <w:r w:rsidRPr="00E0199A">
        <w:rPr>
          <w:rFonts w:ascii="Times New Roman" w:hAnsi="Times New Roman" w:cs="Times New Roman"/>
          <w:i/>
        </w:rPr>
        <w:t xml:space="preserve"> (</w:t>
      </w:r>
      <w:proofErr w:type="gramStart"/>
      <w:r w:rsidRPr="00E0199A">
        <w:rPr>
          <w:rFonts w:ascii="Times New Roman" w:hAnsi="Times New Roman" w:cs="Times New Roman"/>
          <w:i/>
        </w:rPr>
        <w:t>art.</w:t>
      </w:r>
      <w:proofErr w:type="gramEnd"/>
      <w:r w:rsidRPr="00E0199A">
        <w:rPr>
          <w:rFonts w:ascii="Times New Roman" w:hAnsi="Times New Roman" w:cs="Times New Roman"/>
          <w:i/>
        </w:rPr>
        <w:t xml:space="preserve"> 1º)</w:t>
      </w:r>
    </w:p>
  </w:footnote>
  <w:footnote w:id="17">
    <w:p w14:paraId="27AE56F6" w14:textId="7C0D707F" w:rsidR="00862FC3" w:rsidRPr="00E0199A" w:rsidRDefault="00862FC3" w:rsidP="00E0199A">
      <w:pPr>
        <w:pBdr>
          <w:top w:val="nil"/>
          <w:left w:val="nil"/>
          <w:bottom w:val="nil"/>
          <w:right w:val="nil"/>
          <w:between w:val="nil"/>
        </w:pBdr>
        <w:spacing w:after="120" w:line="240" w:lineRule="auto"/>
        <w:jc w:val="both"/>
        <w:rPr>
          <w:rFonts w:ascii="Times New Roman" w:eastAsia="Calibri" w:hAnsi="Times New Roman" w:cs="Times New Roman"/>
          <w:i/>
        </w:rPr>
      </w:pPr>
      <w:r w:rsidRPr="00E0199A">
        <w:rPr>
          <w:rFonts w:ascii="Times New Roman" w:hAnsi="Times New Roman" w:cs="Times New Roman"/>
          <w:i/>
          <w:vertAlign w:val="superscript"/>
        </w:rPr>
        <w:footnoteRef/>
      </w:r>
      <w:r w:rsidRPr="00E0199A">
        <w:rPr>
          <w:rFonts w:ascii="Times New Roman" w:eastAsia="Calibri" w:hAnsi="Times New Roman" w:cs="Times New Roman"/>
          <w:i/>
        </w:rPr>
        <w:t xml:space="preserve"> Sobre isso, é interessante relato da viagem feita em 1848, por Francisco Inácio de Carvalho Moreira, que viria substituir Montezuma, à Alagoas, Bahia e Pernambuco. É dele o seguinte registro: “na sua viagem última à Alagoas, passando pela Bahia e Pernambuco provocara a criação de Institutos filiais, tendo em vista a necessidade e conveniência de organizar e melhorar a ordem dos advogados para que esta ocupe o lugar que na sociedade lhe compete. Na Bahia não encontrou repugnância; em Pernambuco, porém, preferirão a criação de um Instituto independente. ” Isso efetivamente ocorreu em 12 de maio de 1851, </w:t>
      </w:r>
      <w:r w:rsidR="00D372AE">
        <w:rPr>
          <w:rFonts w:ascii="Times New Roman" w:eastAsia="Calibri" w:hAnsi="Times New Roman" w:cs="Times New Roman"/>
          <w:i/>
        </w:rPr>
        <w:t xml:space="preserve">tendo Pernambuco criado </w:t>
      </w:r>
      <w:r w:rsidRPr="00E0199A">
        <w:rPr>
          <w:rFonts w:ascii="Times New Roman" w:eastAsia="Calibri" w:hAnsi="Times New Roman" w:cs="Times New Roman"/>
          <w:i/>
        </w:rPr>
        <w:t>o primeiro instituto estadual no Brasil.</w:t>
      </w:r>
    </w:p>
  </w:footnote>
  <w:footnote w:id="18">
    <w:p w14:paraId="00000033" w14:textId="77777777" w:rsidR="007A37AF" w:rsidRPr="00E0199A" w:rsidRDefault="00A677A2" w:rsidP="00E0199A">
      <w:pPr>
        <w:pBdr>
          <w:top w:val="nil"/>
          <w:left w:val="nil"/>
          <w:bottom w:val="nil"/>
          <w:right w:val="nil"/>
          <w:between w:val="nil"/>
        </w:pBdr>
        <w:spacing w:after="120" w:line="240" w:lineRule="auto"/>
        <w:jc w:val="both"/>
        <w:rPr>
          <w:rFonts w:ascii="Times New Roman" w:eastAsia="Calibri" w:hAnsi="Times New Roman" w:cs="Times New Roman"/>
          <w:i/>
        </w:rPr>
      </w:pPr>
      <w:r w:rsidRPr="00E0199A">
        <w:rPr>
          <w:rFonts w:ascii="Times New Roman" w:hAnsi="Times New Roman" w:cs="Times New Roman"/>
          <w:i/>
          <w:vertAlign w:val="superscript"/>
        </w:rPr>
        <w:footnoteRef/>
      </w:r>
      <w:r w:rsidRPr="00E0199A">
        <w:rPr>
          <w:rFonts w:ascii="Times New Roman" w:eastAsia="Calibri" w:hAnsi="Times New Roman" w:cs="Times New Roman"/>
          <w:i/>
        </w:rPr>
        <w:t xml:space="preserve"> Revista do IAB de 1862, n. 4, p. 185</w:t>
      </w:r>
    </w:p>
  </w:footnote>
  <w:footnote w:id="19">
    <w:p w14:paraId="00000034" w14:textId="798866CB" w:rsidR="007A37AF" w:rsidRPr="00E0199A" w:rsidRDefault="00A677A2" w:rsidP="00E0199A">
      <w:pPr>
        <w:pBdr>
          <w:top w:val="nil"/>
          <w:left w:val="nil"/>
          <w:bottom w:val="nil"/>
          <w:right w:val="nil"/>
          <w:between w:val="nil"/>
        </w:pBdr>
        <w:spacing w:after="120" w:line="240" w:lineRule="auto"/>
        <w:jc w:val="both"/>
        <w:rPr>
          <w:rFonts w:ascii="Times New Roman" w:eastAsia="Calibri" w:hAnsi="Times New Roman" w:cs="Times New Roman"/>
          <w:i/>
        </w:rPr>
      </w:pPr>
      <w:r w:rsidRPr="00E0199A">
        <w:rPr>
          <w:rFonts w:ascii="Times New Roman" w:hAnsi="Times New Roman" w:cs="Times New Roman"/>
          <w:i/>
          <w:vertAlign w:val="superscript"/>
        </w:rPr>
        <w:footnoteRef/>
      </w:r>
      <w:r w:rsidRPr="00E0199A">
        <w:rPr>
          <w:rFonts w:ascii="Times New Roman" w:eastAsia="Calibri" w:hAnsi="Times New Roman" w:cs="Times New Roman"/>
          <w:i/>
        </w:rPr>
        <w:t xml:space="preserve"> Montezuma foi Ministro da Justiça, Ministro dos Negócios Estrangeiros, Presidente do Banco do Brasil, Ministro plenipo</w:t>
      </w:r>
      <w:r w:rsidR="00862FC3" w:rsidRPr="00E0199A">
        <w:rPr>
          <w:rFonts w:ascii="Times New Roman" w:eastAsia="Calibri" w:hAnsi="Times New Roman" w:cs="Times New Roman"/>
          <w:i/>
        </w:rPr>
        <w:t>te</w:t>
      </w:r>
      <w:r w:rsidRPr="00E0199A">
        <w:rPr>
          <w:rFonts w:ascii="Times New Roman" w:eastAsia="Calibri" w:hAnsi="Times New Roman" w:cs="Times New Roman"/>
          <w:i/>
        </w:rPr>
        <w:t>nciário em Londres e Deputado pela Província da Bahia.</w:t>
      </w:r>
    </w:p>
  </w:footnote>
  <w:footnote w:id="20">
    <w:p w14:paraId="09BFFDD4" w14:textId="77777777" w:rsidR="00C00BFC" w:rsidRPr="00E0199A" w:rsidRDefault="00C00BFC" w:rsidP="00E0199A">
      <w:pPr>
        <w:spacing w:after="120" w:line="240" w:lineRule="auto"/>
        <w:rPr>
          <w:rFonts w:ascii="Times New Roman" w:eastAsia="Times New Roman" w:hAnsi="Times New Roman" w:cs="Times New Roman"/>
          <w:i/>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rPr>
        <w:t xml:space="preserve"> Eleito em </w:t>
      </w:r>
      <w:r w:rsidRPr="00E0199A">
        <w:rPr>
          <w:rFonts w:ascii="Times New Roman" w:eastAsia="Times New Roman" w:hAnsi="Times New Roman" w:cs="Times New Roman"/>
          <w:i/>
          <w:highlight w:val="white"/>
        </w:rPr>
        <w:t>28 de outubro de 1928</w:t>
      </w:r>
      <w:r w:rsidRPr="00E0199A">
        <w:rPr>
          <w:rFonts w:ascii="Times New Roman" w:eastAsia="Times New Roman" w:hAnsi="Times New Roman" w:cs="Times New Roman"/>
          <w:i/>
        </w:rPr>
        <w:t xml:space="preserve"> </w:t>
      </w:r>
    </w:p>
  </w:footnote>
  <w:footnote w:id="21">
    <w:p w14:paraId="25795ECC" w14:textId="77777777" w:rsidR="00C00BFC" w:rsidRPr="00E0199A" w:rsidRDefault="00C00BFC" w:rsidP="00E0199A">
      <w:pPr>
        <w:pBdr>
          <w:top w:val="nil"/>
          <w:left w:val="nil"/>
          <w:bottom w:val="nil"/>
          <w:right w:val="nil"/>
          <w:between w:val="nil"/>
        </w:pBdr>
        <w:spacing w:after="120" w:line="240" w:lineRule="auto"/>
        <w:rPr>
          <w:rFonts w:ascii="Times New Roman" w:eastAsia="Times New Roman" w:hAnsi="Times New Roman" w:cs="Times New Roman"/>
          <w:i/>
          <w:color w:val="000000"/>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color w:val="000000"/>
        </w:rPr>
        <w:t xml:space="preserve"> </w:t>
      </w:r>
      <w:proofErr w:type="gramStart"/>
      <w:r w:rsidRPr="00E0199A">
        <w:rPr>
          <w:rFonts w:ascii="Times New Roman" w:eastAsia="Times New Roman" w:hAnsi="Times New Roman" w:cs="Times New Roman"/>
          <w:i/>
          <w:color w:val="000000"/>
          <w:highlight w:val="white"/>
        </w:rPr>
        <w:t>de</w:t>
      </w:r>
      <w:proofErr w:type="gramEnd"/>
      <w:r w:rsidRPr="00E0199A">
        <w:rPr>
          <w:rFonts w:ascii="Times New Roman" w:eastAsia="Times New Roman" w:hAnsi="Times New Roman" w:cs="Times New Roman"/>
          <w:i/>
          <w:color w:val="000000"/>
          <w:highlight w:val="white"/>
        </w:rPr>
        <w:t xml:space="preserve"> 21 de novembro de 1930 a 17 de fevereiro de 1932</w:t>
      </w:r>
    </w:p>
  </w:footnote>
  <w:footnote w:id="22">
    <w:p w14:paraId="3C36751A" w14:textId="77777777" w:rsidR="00C00BFC" w:rsidRPr="00E0199A" w:rsidRDefault="00C00BFC" w:rsidP="00E0199A">
      <w:pPr>
        <w:spacing w:after="120" w:line="240" w:lineRule="auto"/>
        <w:rPr>
          <w:rFonts w:ascii="Times New Roman" w:eastAsia="Times New Roman" w:hAnsi="Times New Roman" w:cs="Times New Roman"/>
          <w:i/>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rPr>
        <w:t xml:space="preserve"> Jornal do </w:t>
      </w:r>
      <w:proofErr w:type="spellStart"/>
      <w:r w:rsidRPr="00E0199A">
        <w:rPr>
          <w:rFonts w:ascii="Times New Roman" w:eastAsia="Times New Roman" w:hAnsi="Times New Roman" w:cs="Times New Roman"/>
          <w:i/>
        </w:rPr>
        <w:t>Commercio</w:t>
      </w:r>
      <w:proofErr w:type="spellEnd"/>
      <w:r w:rsidRPr="00E0199A">
        <w:rPr>
          <w:rFonts w:ascii="Times New Roman" w:eastAsia="Times New Roman" w:hAnsi="Times New Roman" w:cs="Times New Roman"/>
          <w:i/>
        </w:rPr>
        <w:t xml:space="preserve"> do Rio de Janeiro de 06 de dezembro de 1930</w:t>
      </w:r>
    </w:p>
  </w:footnote>
  <w:footnote w:id="23">
    <w:p w14:paraId="10373ABE" w14:textId="77777777" w:rsidR="00C00BFC" w:rsidRPr="00E0199A" w:rsidRDefault="00C00BFC" w:rsidP="00E0199A">
      <w:pPr>
        <w:spacing w:after="120" w:line="240" w:lineRule="auto"/>
        <w:rPr>
          <w:rFonts w:ascii="Times New Roman" w:eastAsia="Times New Roman" w:hAnsi="Times New Roman" w:cs="Times New Roman"/>
          <w:i/>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rPr>
        <w:t xml:space="preserve"> Jornal do </w:t>
      </w:r>
      <w:proofErr w:type="spellStart"/>
      <w:r w:rsidRPr="00E0199A">
        <w:rPr>
          <w:rFonts w:ascii="Times New Roman" w:eastAsia="Times New Roman" w:hAnsi="Times New Roman" w:cs="Times New Roman"/>
          <w:i/>
        </w:rPr>
        <w:t>Commercio</w:t>
      </w:r>
      <w:proofErr w:type="spellEnd"/>
      <w:r w:rsidRPr="00E0199A">
        <w:rPr>
          <w:rFonts w:ascii="Times New Roman" w:eastAsia="Times New Roman" w:hAnsi="Times New Roman" w:cs="Times New Roman"/>
          <w:i/>
        </w:rPr>
        <w:t xml:space="preserve"> do Rio de Janeiro de 11 de dezembro de 1930</w:t>
      </w:r>
    </w:p>
  </w:footnote>
  <w:footnote w:id="24">
    <w:p w14:paraId="31D54BC3" w14:textId="77777777" w:rsidR="00C00BFC" w:rsidRPr="00E0199A" w:rsidRDefault="00C00BFC" w:rsidP="00E0199A">
      <w:pPr>
        <w:spacing w:after="120" w:line="240" w:lineRule="auto"/>
        <w:rPr>
          <w:rFonts w:ascii="Times New Roman" w:eastAsia="Times New Roman" w:hAnsi="Times New Roman" w:cs="Times New Roman"/>
          <w:i/>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rPr>
        <w:t xml:space="preserve"> Jornal do </w:t>
      </w:r>
      <w:proofErr w:type="spellStart"/>
      <w:r w:rsidRPr="00E0199A">
        <w:rPr>
          <w:rFonts w:ascii="Times New Roman" w:eastAsia="Times New Roman" w:hAnsi="Times New Roman" w:cs="Times New Roman"/>
          <w:i/>
        </w:rPr>
        <w:t>Commercio</w:t>
      </w:r>
      <w:proofErr w:type="spellEnd"/>
      <w:r w:rsidRPr="00E0199A">
        <w:rPr>
          <w:rFonts w:ascii="Times New Roman" w:eastAsia="Times New Roman" w:hAnsi="Times New Roman" w:cs="Times New Roman"/>
          <w:i/>
        </w:rPr>
        <w:t xml:space="preserve"> do Rio de Janeiro de 13 de janeiro de 1931</w:t>
      </w:r>
    </w:p>
  </w:footnote>
  <w:footnote w:id="25">
    <w:p w14:paraId="5EC84F48" w14:textId="2EA10D39" w:rsidR="00C00BFC" w:rsidRPr="00E0199A" w:rsidRDefault="00C00BFC" w:rsidP="004E63E3">
      <w:pPr>
        <w:spacing w:after="120" w:line="240" w:lineRule="auto"/>
        <w:jc w:val="both"/>
        <w:rPr>
          <w:rFonts w:ascii="Times New Roman" w:eastAsia="Times New Roman" w:hAnsi="Times New Roman" w:cs="Times New Roman"/>
          <w:i/>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rPr>
        <w:t xml:space="preserve"> Jornal do </w:t>
      </w:r>
      <w:proofErr w:type="spellStart"/>
      <w:r w:rsidRPr="00E0199A">
        <w:rPr>
          <w:rFonts w:ascii="Times New Roman" w:eastAsia="Times New Roman" w:hAnsi="Times New Roman" w:cs="Times New Roman"/>
          <w:i/>
        </w:rPr>
        <w:t>Commercio</w:t>
      </w:r>
      <w:proofErr w:type="spellEnd"/>
      <w:r w:rsidRPr="00E0199A">
        <w:rPr>
          <w:rFonts w:ascii="Times New Roman" w:eastAsia="Times New Roman" w:hAnsi="Times New Roman" w:cs="Times New Roman"/>
          <w:i/>
        </w:rPr>
        <w:t xml:space="preserve"> do Rio de </w:t>
      </w:r>
      <w:r w:rsidR="00DC2518">
        <w:rPr>
          <w:rFonts w:ascii="Times New Roman" w:eastAsia="Times New Roman" w:hAnsi="Times New Roman" w:cs="Times New Roman"/>
          <w:i/>
        </w:rPr>
        <w:t>Janeiro de 17 de janeiro de 193. É interessante observar que Levi Carneiro vai tratar das sugestões feitas pelo Instituto do Paraná em parecer</w:t>
      </w:r>
      <w:r w:rsidR="004E63E3">
        <w:rPr>
          <w:rFonts w:ascii="Times New Roman" w:eastAsia="Times New Roman" w:hAnsi="Times New Roman" w:cs="Times New Roman"/>
          <w:i/>
        </w:rPr>
        <w:t xml:space="preserve"> dirigido ao Ministro da Justiça</w:t>
      </w:r>
      <w:r w:rsidR="00DC2518">
        <w:rPr>
          <w:rFonts w:ascii="Times New Roman" w:eastAsia="Times New Roman" w:hAnsi="Times New Roman" w:cs="Times New Roman"/>
          <w:i/>
        </w:rPr>
        <w:t xml:space="preserve"> que produziu como Consultor Geral da República</w:t>
      </w:r>
      <w:r w:rsidR="004E63E3">
        <w:rPr>
          <w:rFonts w:ascii="Times New Roman" w:eastAsia="Times New Roman" w:hAnsi="Times New Roman" w:cs="Times New Roman"/>
          <w:i/>
        </w:rPr>
        <w:t xml:space="preserve"> sobre a fundação da Ordem dos Advogados</w:t>
      </w:r>
      <w:r w:rsidR="00DC2518">
        <w:rPr>
          <w:rFonts w:ascii="Times New Roman" w:eastAsia="Times New Roman" w:hAnsi="Times New Roman" w:cs="Times New Roman"/>
          <w:i/>
        </w:rPr>
        <w:t>.</w:t>
      </w:r>
    </w:p>
  </w:footnote>
  <w:footnote w:id="26">
    <w:p w14:paraId="45965605" w14:textId="77777777" w:rsidR="00C00BFC" w:rsidRPr="00E0199A" w:rsidRDefault="00C00BFC" w:rsidP="00E0199A">
      <w:pPr>
        <w:spacing w:after="120" w:line="240" w:lineRule="auto"/>
        <w:rPr>
          <w:rFonts w:ascii="Times New Roman" w:eastAsia="Times New Roman" w:hAnsi="Times New Roman" w:cs="Times New Roman"/>
          <w:i/>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rPr>
        <w:t xml:space="preserve"> Jornal do </w:t>
      </w:r>
      <w:proofErr w:type="spellStart"/>
      <w:r w:rsidRPr="00E0199A">
        <w:rPr>
          <w:rFonts w:ascii="Times New Roman" w:eastAsia="Times New Roman" w:hAnsi="Times New Roman" w:cs="Times New Roman"/>
          <w:i/>
        </w:rPr>
        <w:t>Commercio</w:t>
      </w:r>
      <w:proofErr w:type="spellEnd"/>
      <w:r w:rsidRPr="00E0199A">
        <w:rPr>
          <w:rFonts w:ascii="Times New Roman" w:eastAsia="Times New Roman" w:hAnsi="Times New Roman" w:cs="Times New Roman"/>
          <w:i/>
        </w:rPr>
        <w:t xml:space="preserve"> do Rio de Janeiro de 05 de março de 1931</w:t>
      </w:r>
    </w:p>
  </w:footnote>
  <w:footnote w:id="27">
    <w:p w14:paraId="336EE7FE" w14:textId="77777777" w:rsidR="00C00BFC" w:rsidRPr="00E0199A" w:rsidRDefault="00C00BFC" w:rsidP="00E0199A">
      <w:pPr>
        <w:spacing w:after="120" w:line="240" w:lineRule="auto"/>
        <w:rPr>
          <w:rFonts w:ascii="Times New Roman" w:eastAsia="Times New Roman" w:hAnsi="Times New Roman" w:cs="Times New Roman"/>
          <w:i/>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rPr>
        <w:t xml:space="preserve"> Jornal do </w:t>
      </w:r>
      <w:proofErr w:type="spellStart"/>
      <w:r w:rsidRPr="00E0199A">
        <w:rPr>
          <w:rFonts w:ascii="Times New Roman" w:eastAsia="Times New Roman" w:hAnsi="Times New Roman" w:cs="Times New Roman"/>
          <w:i/>
        </w:rPr>
        <w:t>Commercio</w:t>
      </w:r>
      <w:proofErr w:type="spellEnd"/>
      <w:r w:rsidRPr="00E0199A">
        <w:rPr>
          <w:rFonts w:ascii="Times New Roman" w:eastAsia="Times New Roman" w:hAnsi="Times New Roman" w:cs="Times New Roman"/>
          <w:i/>
        </w:rPr>
        <w:t xml:space="preserve"> do Rio de Janeiro de 07 de maio de 1931</w:t>
      </w:r>
    </w:p>
  </w:footnote>
  <w:footnote w:id="28">
    <w:p w14:paraId="40C6BD83" w14:textId="77777777" w:rsidR="00C00BFC" w:rsidRPr="00E0199A" w:rsidRDefault="00C00BFC" w:rsidP="00E0199A">
      <w:pPr>
        <w:spacing w:after="120" w:line="240" w:lineRule="auto"/>
        <w:rPr>
          <w:rFonts w:ascii="Times New Roman" w:eastAsia="Times New Roman" w:hAnsi="Times New Roman" w:cs="Times New Roman"/>
          <w:i/>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rPr>
        <w:t xml:space="preserve"> Jornal do </w:t>
      </w:r>
      <w:proofErr w:type="spellStart"/>
      <w:r w:rsidRPr="00E0199A">
        <w:rPr>
          <w:rFonts w:ascii="Times New Roman" w:eastAsia="Times New Roman" w:hAnsi="Times New Roman" w:cs="Times New Roman"/>
          <w:i/>
        </w:rPr>
        <w:t>Commercio</w:t>
      </w:r>
      <w:proofErr w:type="spellEnd"/>
      <w:r w:rsidRPr="00E0199A">
        <w:rPr>
          <w:rFonts w:ascii="Times New Roman" w:eastAsia="Times New Roman" w:hAnsi="Times New Roman" w:cs="Times New Roman"/>
          <w:i/>
        </w:rPr>
        <w:t xml:space="preserve"> do Rio de Janeiro de 18 e 29 de julho de 1931</w:t>
      </w:r>
    </w:p>
  </w:footnote>
  <w:footnote w:id="29">
    <w:p w14:paraId="236113F2" w14:textId="77777777" w:rsidR="00C00BFC" w:rsidRPr="00E0199A" w:rsidRDefault="00C00BFC" w:rsidP="00E0199A">
      <w:pPr>
        <w:spacing w:after="120" w:line="240" w:lineRule="auto"/>
        <w:rPr>
          <w:rFonts w:ascii="Times New Roman" w:eastAsia="Times New Roman" w:hAnsi="Times New Roman" w:cs="Times New Roman"/>
          <w:i/>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rPr>
        <w:t xml:space="preserve"> Jornal do </w:t>
      </w:r>
      <w:proofErr w:type="spellStart"/>
      <w:r w:rsidRPr="00E0199A">
        <w:rPr>
          <w:rFonts w:ascii="Times New Roman" w:eastAsia="Times New Roman" w:hAnsi="Times New Roman" w:cs="Times New Roman"/>
          <w:i/>
        </w:rPr>
        <w:t>Commercio</w:t>
      </w:r>
      <w:proofErr w:type="spellEnd"/>
      <w:r w:rsidRPr="00E0199A">
        <w:rPr>
          <w:rFonts w:ascii="Times New Roman" w:eastAsia="Times New Roman" w:hAnsi="Times New Roman" w:cs="Times New Roman"/>
          <w:i/>
        </w:rPr>
        <w:t xml:space="preserve"> do Rio de Janeiro de 22 de outubro de 1931.</w:t>
      </w:r>
    </w:p>
  </w:footnote>
  <w:footnote w:id="30">
    <w:p w14:paraId="5E46FE15" w14:textId="77777777" w:rsidR="00C00BFC" w:rsidRPr="00E0199A" w:rsidRDefault="00C00BFC" w:rsidP="00E0199A">
      <w:pPr>
        <w:pBdr>
          <w:top w:val="nil"/>
          <w:left w:val="nil"/>
          <w:bottom w:val="nil"/>
          <w:right w:val="nil"/>
          <w:between w:val="nil"/>
        </w:pBdr>
        <w:spacing w:after="120" w:line="240" w:lineRule="auto"/>
        <w:rPr>
          <w:rFonts w:ascii="Times New Roman" w:eastAsia="Times New Roman" w:hAnsi="Times New Roman" w:cs="Times New Roman"/>
          <w:i/>
          <w:color w:val="000000"/>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color w:val="000000"/>
        </w:rPr>
        <w:t xml:space="preserve"> Conforme estabelecido no art. 17 do </w:t>
      </w:r>
      <w:r w:rsidRPr="00E0199A">
        <w:rPr>
          <w:rFonts w:ascii="Times New Roman" w:eastAsia="Times New Roman" w:hAnsi="Times New Roman" w:cs="Times New Roman"/>
          <w:i/>
          <w:color w:val="000000"/>
          <w:highlight w:val="white"/>
        </w:rPr>
        <w:t>Decreto 19.408, de 18 de novembro de 1930</w:t>
      </w:r>
    </w:p>
  </w:footnote>
  <w:footnote w:id="31">
    <w:p w14:paraId="648E5D4B" w14:textId="77777777" w:rsidR="00C00BFC" w:rsidRPr="00E0199A" w:rsidRDefault="00C00BFC" w:rsidP="00E0199A">
      <w:pPr>
        <w:pBdr>
          <w:top w:val="nil"/>
          <w:left w:val="nil"/>
          <w:bottom w:val="nil"/>
          <w:right w:val="nil"/>
          <w:between w:val="nil"/>
        </w:pBdr>
        <w:spacing w:after="120" w:line="240" w:lineRule="auto"/>
        <w:rPr>
          <w:rFonts w:ascii="Times New Roman" w:eastAsia="Times New Roman" w:hAnsi="Times New Roman" w:cs="Times New Roman"/>
          <w:i/>
          <w:color w:val="000000"/>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color w:val="000000"/>
        </w:rPr>
        <w:t xml:space="preserve"> Jornal do </w:t>
      </w:r>
      <w:proofErr w:type="spellStart"/>
      <w:r w:rsidRPr="00E0199A">
        <w:rPr>
          <w:rFonts w:ascii="Times New Roman" w:eastAsia="Times New Roman" w:hAnsi="Times New Roman" w:cs="Times New Roman"/>
          <w:i/>
          <w:color w:val="000000"/>
        </w:rPr>
        <w:t>Commercio</w:t>
      </w:r>
      <w:proofErr w:type="spellEnd"/>
      <w:r w:rsidRPr="00E0199A">
        <w:rPr>
          <w:rFonts w:ascii="Times New Roman" w:eastAsia="Times New Roman" w:hAnsi="Times New Roman" w:cs="Times New Roman"/>
          <w:i/>
          <w:color w:val="000000"/>
        </w:rPr>
        <w:t xml:space="preserve"> do Rio de Janeiro de 22 de outubro de 1931.</w:t>
      </w:r>
    </w:p>
  </w:footnote>
  <w:footnote w:id="32">
    <w:p w14:paraId="449DF524" w14:textId="77777777" w:rsidR="00C00BFC" w:rsidRPr="00E0199A" w:rsidRDefault="00C00BFC" w:rsidP="00E0199A">
      <w:pPr>
        <w:pBdr>
          <w:top w:val="nil"/>
          <w:left w:val="nil"/>
          <w:bottom w:val="nil"/>
          <w:right w:val="nil"/>
          <w:between w:val="nil"/>
        </w:pBdr>
        <w:spacing w:after="120" w:line="240" w:lineRule="auto"/>
        <w:jc w:val="both"/>
        <w:rPr>
          <w:rFonts w:ascii="Times New Roman" w:eastAsia="Times New Roman" w:hAnsi="Times New Roman" w:cs="Times New Roman"/>
          <w:i/>
          <w:color w:val="000000"/>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color w:val="000000"/>
        </w:rPr>
        <w:t xml:space="preserve"> Entre tantos fatos que demonstram a importância da participação do IAB na elaboração desse decreto é interessante observar a disposição constante do § 2º do art. 7º, determinando que uma oitava parte da renda líquida de cada secção será anualmente entregue, no Rio de Janeiro, ao Instituto da Ordem dos Advogados Brasileiros, e nos Estados ao Instituto existente na localidade, filiado àquele mesmo Instituto, </w:t>
      </w:r>
      <w:r w:rsidRPr="00E0199A">
        <w:rPr>
          <w:rFonts w:ascii="Times New Roman" w:eastAsia="Times New Roman" w:hAnsi="Times New Roman" w:cs="Times New Roman"/>
          <w:i/>
        </w:rPr>
        <w:t>a fim</w:t>
      </w:r>
      <w:r w:rsidRPr="00E0199A">
        <w:rPr>
          <w:rFonts w:ascii="Times New Roman" w:eastAsia="Times New Roman" w:hAnsi="Times New Roman" w:cs="Times New Roman"/>
          <w:i/>
          <w:color w:val="000000"/>
        </w:rPr>
        <w:t xml:space="preserve"> de ser aplicado em prêmios por estudos jurídicos. Também, o inciso 7º, do art. 89,</w:t>
      </w:r>
      <w:r w:rsidRPr="00E0199A">
        <w:rPr>
          <w:rFonts w:ascii="Times New Roman" w:eastAsia="Times New Roman" w:hAnsi="Times New Roman" w:cs="Times New Roman"/>
          <w:i/>
        </w:rPr>
        <w:t xml:space="preserve"> </w:t>
      </w:r>
      <w:r w:rsidRPr="00E0199A">
        <w:rPr>
          <w:rFonts w:ascii="Times New Roman" w:eastAsia="Times New Roman" w:hAnsi="Times New Roman" w:cs="Times New Roman"/>
          <w:i/>
          <w:color w:val="000000"/>
        </w:rPr>
        <w:t>determinando que o Presidente da Ordem deveria promover, nas secções da Ordem, a organização de Instituto de Advogados que visem fins semelhantes aos do Instituto da Ordem dos Advogados Brasileiros.</w:t>
      </w:r>
    </w:p>
  </w:footnote>
  <w:footnote w:id="33">
    <w:p w14:paraId="7AD23952" w14:textId="77777777" w:rsidR="00C00BFC" w:rsidRPr="00E0199A" w:rsidRDefault="00C00BFC" w:rsidP="00E0199A">
      <w:pPr>
        <w:spacing w:after="120" w:line="240" w:lineRule="auto"/>
        <w:jc w:val="both"/>
        <w:rPr>
          <w:rFonts w:ascii="Times New Roman" w:eastAsia="Times New Roman" w:hAnsi="Times New Roman" w:cs="Times New Roman"/>
          <w:i/>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rPr>
        <w:t xml:space="preserve"> Esse fato, decorrente da disposição contida no art. 67 do decreto 20.784, de 14 de dezembro de 1931, deu ao IAB o privilégio de praticar o primeiro ato efetivo na fundação da OAB: a criação do Conselho Provisório do Distrito Federal, que elegeria Levi Carneiro para finalmente cumprir com o objetivo buscado desde 21 de agosto de 1843, data em que foi fundado com objetivo de criar a Ordem dos Advogados.</w:t>
      </w:r>
    </w:p>
  </w:footnote>
  <w:footnote w:id="34">
    <w:p w14:paraId="6DEDF76C" w14:textId="77777777" w:rsidR="00C00BFC" w:rsidRPr="00E0199A" w:rsidRDefault="00C00BFC" w:rsidP="00E0199A">
      <w:pPr>
        <w:spacing w:after="120" w:line="240" w:lineRule="auto"/>
        <w:jc w:val="both"/>
        <w:rPr>
          <w:rFonts w:ascii="Times New Roman" w:eastAsia="Times New Roman" w:hAnsi="Times New Roman" w:cs="Times New Roman"/>
          <w:i/>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rPr>
        <w:t xml:space="preserve"> Certamente, essa medida foi tomada pelo próprio Levi Carneiro para assegurar a nomeação de alguém comprometido com os trabalhos realizados até então, pois como ele mesmo registra em seu discurso de posse, dos seis mil advogados existentes em 1933, dois mil eram do Rio de Janeiro e deixar à assembleia o direito de nomear o presidente provisório poderia pôr em risco todo o trabalho realizado desde 1930.</w:t>
      </w:r>
    </w:p>
  </w:footnote>
  <w:footnote w:id="35">
    <w:p w14:paraId="59C483C9" w14:textId="78AF09BE" w:rsidR="002A4804" w:rsidRPr="00E0199A" w:rsidRDefault="002A4804" w:rsidP="002A4804">
      <w:pPr>
        <w:pBdr>
          <w:top w:val="nil"/>
          <w:left w:val="nil"/>
          <w:bottom w:val="nil"/>
          <w:right w:val="nil"/>
          <w:between w:val="nil"/>
        </w:pBdr>
        <w:spacing w:after="120" w:line="240" w:lineRule="auto"/>
        <w:jc w:val="both"/>
        <w:rPr>
          <w:rFonts w:ascii="Times New Roman" w:eastAsia="Times New Roman" w:hAnsi="Times New Roman" w:cs="Times New Roman"/>
          <w:i/>
          <w:color w:val="000000"/>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color w:val="000000"/>
        </w:rPr>
        <w:t xml:space="preserve"> Esse </w:t>
      </w:r>
      <w:r>
        <w:rPr>
          <w:rFonts w:ascii="Times New Roman" w:eastAsia="Times New Roman" w:hAnsi="Times New Roman" w:cs="Times New Roman"/>
          <w:i/>
          <w:color w:val="000000"/>
        </w:rPr>
        <w:t xml:space="preserve">também </w:t>
      </w:r>
      <w:r w:rsidRPr="00E0199A">
        <w:rPr>
          <w:rFonts w:ascii="Times New Roman" w:eastAsia="Times New Roman" w:hAnsi="Times New Roman" w:cs="Times New Roman"/>
          <w:i/>
          <w:color w:val="000000"/>
        </w:rPr>
        <w:t>é momento da fundação da Ordem dos Advogados do Rio de Janeiro</w:t>
      </w:r>
      <w:r>
        <w:rPr>
          <w:rFonts w:ascii="Times New Roman" w:eastAsia="Times New Roman" w:hAnsi="Times New Roman" w:cs="Times New Roman"/>
          <w:i/>
          <w:color w:val="000000"/>
        </w:rPr>
        <w:t>, a primeira Seccional e embrião do Conselho Federal, criado em 1933. A OABDF volta a ser instituída em 25 de maio de 1960.</w:t>
      </w:r>
    </w:p>
  </w:footnote>
  <w:footnote w:id="36">
    <w:p w14:paraId="0EB3412B" w14:textId="6C968C0E" w:rsidR="00C00BFC" w:rsidRPr="00E0199A" w:rsidRDefault="00C00BFC" w:rsidP="00E0199A">
      <w:pPr>
        <w:spacing w:after="120" w:line="240" w:lineRule="auto"/>
        <w:jc w:val="both"/>
        <w:rPr>
          <w:rFonts w:ascii="Times New Roman" w:eastAsia="Times New Roman" w:hAnsi="Times New Roman" w:cs="Times New Roman"/>
          <w:i/>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rPr>
        <w:t xml:space="preserve"> Na sequência, em 22 de janeiro de 1932, foi fundado o C</w:t>
      </w:r>
      <w:r w:rsidR="002A4804">
        <w:rPr>
          <w:rFonts w:ascii="Times New Roman" w:eastAsia="Times New Roman" w:hAnsi="Times New Roman" w:cs="Times New Roman"/>
          <w:i/>
        </w:rPr>
        <w:t>onselho Estadual de São Paulo;</w:t>
      </w:r>
      <w:r w:rsidRPr="00E0199A">
        <w:rPr>
          <w:rFonts w:ascii="Times New Roman" w:eastAsia="Times New Roman" w:hAnsi="Times New Roman" w:cs="Times New Roman"/>
          <w:i/>
        </w:rPr>
        <w:t xml:space="preserve"> em 08 de fevereiro de 1932, de Pernambuco; em 15 de fevereiro de 1932, do Paraná; em 22 de março de 1932, do Mato Grosso; em 26 de março de 1932, do Espírito Santo; em 04 de abril de 1932, do Maranhão; em 07 de abril de 1932, do Amazonas; em 19 de abril de 1932, da Bahia; em 28 de maio de 192, de Goiás; em 29 de dezembro de 1932, de Minas Gerais em 04 de abril de 1933, de Santa Catarina e em 11 de abril de 1932, do Rio Grande do Sul.</w:t>
      </w:r>
    </w:p>
  </w:footnote>
  <w:footnote w:id="37">
    <w:p w14:paraId="0DD7B5BD" w14:textId="77777777" w:rsidR="00C00BFC" w:rsidRPr="00E0199A" w:rsidRDefault="00C00BFC" w:rsidP="00E0199A">
      <w:pPr>
        <w:spacing w:after="120" w:line="240" w:lineRule="auto"/>
        <w:jc w:val="both"/>
        <w:rPr>
          <w:rFonts w:ascii="Times New Roman" w:eastAsia="Times New Roman" w:hAnsi="Times New Roman" w:cs="Times New Roman"/>
          <w:i/>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rPr>
        <w:t xml:space="preserve"> Nessa sessão compareceram como fundadores do Conselho Federal Levi Carneiro (juntamente com Armando Vidal, Gabriel Bernardes, Eduardo Miranda Jordão, Pinto Lima) pelo Distrito Federal; Azevedo Marques, por São Paulo; Estevão Pinto, por Minas Gerais; Arnoldo Medeiros, pelo Rio Grande do Sul; Leopoldo Cunha Melo, pelo Amazonas; João Matos, pelo Maranhão; Luiz </w:t>
      </w:r>
      <w:proofErr w:type="spellStart"/>
      <w:r w:rsidRPr="00E0199A">
        <w:rPr>
          <w:rFonts w:ascii="Times New Roman" w:eastAsia="Times New Roman" w:hAnsi="Times New Roman" w:cs="Times New Roman"/>
          <w:i/>
        </w:rPr>
        <w:t>Galotti</w:t>
      </w:r>
      <w:proofErr w:type="spellEnd"/>
      <w:r w:rsidRPr="00E0199A">
        <w:rPr>
          <w:rFonts w:ascii="Times New Roman" w:eastAsia="Times New Roman" w:hAnsi="Times New Roman" w:cs="Times New Roman"/>
          <w:i/>
        </w:rPr>
        <w:t xml:space="preserve">, por Santa Catarina; </w:t>
      </w:r>
      <w:proofErr w:type="spellStart"/>
      <w:r w:rsidRPr="00E0199A">
        <w:rPr>
          <w:rFonts w:ascii="Times New Roman" w:eastAsia="Times New Roman" w:hAnsi="Times New Roman" w:cs="Times New Roman"/>
          <w:i/>
        </w:rPr>
        <w:t>Attílio</w:t>
      </w:r>
      <w:proofErr w:type="spellEnd"/>
      <w:r w:rsidRPr="00E0199A">
        <w:rPr>
          <w:rFonts w:ascii="Times New Roman" w:eastAsia="Times New Roman" w:hAnsi="Times New Roman" w:cs="Times New Roman"/>
          <w:i/>
        </w:rPr>
        <w:t xml:space="preserve"> </w:t>
      </w:r>
      <w:proofErr w:type="spellStart"/>
      <w:r w:rsidRPr="00E0199A">
        <w:rPr>
          <w:rFonts w:ascii="Times New Roman" w:eastAsia="Times New Roman" w:hAnsi="Times New Roman" w:cs="Times New Roman"/>
          <w:i/>
        </w:rPr>
        <w:t>Vivacqua</w:t>
      </w:r>
      <w:proofErr w:type="spellEnd"/>
      <w:r w:rsidRPr="00E0199A">
        <w:rPr>
          <w:rFonts w:ascii="Times New Roman" w:eastAsia="Times New Roman" w:hAnsi="Times New Roman" w:cs="Times New Roman"/>
          <w:i/>
        </w:rPr>
        <w:t>, pelo Espírito Santo; e Arnaldo Tavares, pelo Estado do Rio de Janeiro.</w:t>
      </w:r>
    </w:p>
  </w:footnote>
  <w:footnote w:id="38">
    <w:p w14:paraId="2763C018" w14:textId="0686E454" w:rsidR="00C00BFC" w:rsidRPr="00E0199A" w:rsidRDefault="00C00BFC" w:rsidP="00E0199A">
      <w:pPr>
        <w:pBdr>
          <w:top w:val="nil"/>
          <w:left w:val="nil"/>
          <w:bottom w:val="nil"/>
          <w:right w:val="nil"/>
          <w:between w:val="nil"/>
        </w:pBdr>
        <w:spacing w:after="120" w:line="240" w:lineRule="auto"/>
        <w:jc w:val="both"/>
        <w:rPr>
          <w:rFonts w:ascii="Times New Roman" w:eastAsia="Times New Roman" w:hAnsi="Times New Roman" w:cs="Times New Roman"/>
          <w:i/>
          <w:color w:val="000000"/>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color w:val="000000"/>
        </w:rPr>
        <w:t xml:space="preserve"> Interessante a observação feita por Haroldo </w:t>
      </w:r>
      <w:proofErr w:type="spellStart"/>
      <w:r w:rsidRPr="00E0199A">
        <w:rPr>
          <w:rFonts w:ascii="Times New Roman" w:eastAsia="Times New Roman" w:hAnsi="Times New Roman" w:cs="Times New Roman"/>
          <w:i/>
        </w:rPr>
        <w:t>Valladão</w:t>
      </w:r>
      <w:proofErr w:type="spellEnd"/>
      <w:r w:rsidRPr="00E0199A">
        <w:rPr>
          <w:rFonts w:ascii="Times New Roman" w:eastAsia="Times New Roman" w:hAnsi="Times New Roman" w:cs="Times New Roman"/>
          <w:i/>
          <w:color w:val="000000"/>
        </w:rPr>
        <w:t xml:space="preserve"> por ocasião de sua posse na presidência do IAB </w:t>
      </w:r>
      <w:r w:rsidRPr="00E0199A">
        <w:rPr>
          <w:rFonts w:ascii="Times New Roman" w:eastAsia="Times New Roman" w:hAnsi="Times New Roman" w:cs="Times New Roman"/>
          <w:i/>
        </w:rPr>
        <w:t>(p. 14)</w:t>
      </w:r>
      <w:r w:rsidRPr="00E0199A">
        <w:rPr>
          <w:rFonts w:ascii="Times New Roman" w:eastAsia="Times New Roman" w:hAnsi="Times New Roman" w:cs="Times New Roman"/>
          <w:i/>
          <w:color w:val="000000"/>
        </w:rPr>
        <w:t xml:space="preserve"> em 20 de abril de 1944, a respeito do fato de que diferentemente do que ocorreu com a Associação dos Advogados de Lisboa, que foi absorvida pela Ordem dos Advogados criada em Portugal, no Brasil a </w:t>
      </w:r>
      <w:r w:rsidRPr="00E0199A">
        <w:rPr>
          <w:rFonts w:ascii="Times New Roman" w:eastAsia="Times New Roman" w:hAnsi="Times New Roman" w:cs="Times New Roman"/>
          <w:i/>
        </w:rPr>
        <w:t>instituição</w:t>
      </w:r>
      <w:r w:rsidRPr="00E0199A">
        <w:rPr>
          <w:rFonts w:ascii="Times New Roman" w:eastAsia="Times New Roman" w:hAnsi="Times New Roman" w:cs="Times New Roman"/>
          <w:i/>
          <w:color w:val="000000"/>
        </w:rPr>
        <w:t xml:space="preserve"> foi </w:t>
      </w:r>
      <w:r w:rsidR="002A4804" w:rsidRPr="00E0199A">
        <w:rPr>
          <w:rFonts w:ascii="Times New Roman" w:eastAsia="Times New Roman" w:hAnsi="Times New Roman" w:cs="Times New Roman"/>
          <w:i/>
          <w:color w:val="000000"/>
        </w:rPr>
        <w:t>mantida</w:t>
      </w:r>
      <w:r w:rsidRPr="00E0199A">
        <w:rPr>
          <w:rFonts w:ascii="Times New Roman" w:eastAsia="Times New Roman" w:hAnsi="Times New Roman" w:cs="Times New Roman"/>
          <w:i/>
          <w:color w:val="000000"/>
        </w:rPr>
        <w:t xml:space="preserve"> ao lado da Ordem, por sua utilidade pública.</w:t>
      </w:r>
    </w:p>
  </w:footnote>
  <w:footnote w:id="39">
    <w:p w14:paraId="38CD278B" w14:textId="77777777" w:rsidR="00C00BFC" w:rsidRPr="00E0199A" w:rsidRDefault="00C00BFC" w:rsidP="00E0199A">
      <w:pPr>
        <w:pBdr>
          <w:top w:val="nil"/>
          <w:left w:val="nil"/>
          <w:bottom w:val="nil"/>
          <w:right w:val="nil"/>
          <w:between w:val="nil"/>
        </w:pBdr>
        <w:spacing w:after="120" w:line="240" w:lineRule="auto"/>
        <w:jc w:val="both"/>
        <w:rPr>
          <w:rFonts w:ascii="Times New Roman" w:eastAsia="Times New Roman" w:hAnsi="Times New Roman" w:cs="Times New Roman"/>
          <w:i/>
          <w:color w:val="000000"/>
        </w:rPr>
      </w:pPr>
      <w:r w:rsidRPr="00E0199A">
        <w:rPr>
          <w:rFonts w:ascii="Times New Roman" w:hAnsi="Times New Roman" w:cs="Times New Roman"/>
          <w:i/>
          <w:vertAlign w:val="superscript"/>
        </w:rPr>
        <w:footnoteRef/>
      </w:r>
      <w:r w:rsidRPr="00E0199A">
        <w:rPr>
          <w:rFonts w:ascii="Times New Roman" w:eastAsia="Calibri" w:hAnsi="Times New Roman" w:cs="Times New Roman"/>
          <w:i/>
          <w:color w:val="000000"/>
        </w:rPr>
        <w:t xml:space="preserve"> </w:t>
      </w:r>
      <w:r w:rsidRPr="00E0199A">
        <w:rPr>
          <w:rFonts w:ascii="Times New Roman" w:eastAsia="Times New Roman" w:hAnsi="Times New Roman" w:cs="Times New Roman"/>
          <w:i/>
          <w:color w:val="000000"/>
        </w:rPr>
        <w:t xml:space="preserve">No seu discurso, Levi Carneiro fez questão de registrar a importância do IAB nesse processo: “A criação da Ordem dos Advogados veio, pois, em momento oportuno, e assumiu nobilíssima significação. Reclamada a 90 anos, desde que o monumental discurso, com que Montezuma, primeiro presidente deste Instituto dos Advogados, o inaugurou, criando a mais bela tradição da nossa classe; e, depois, dele, por tantos e tantos, dentre os seus eminentes sucessores – ela não surgiu inopinadamente, nem se impôs por um golpe de força do governo revolucionário. Ao contrário – as circunstâncias, e que se organizou, </w:t>
      </w:r>
      <w:proofErr w:type="spellStart"/>
      <w:r w:rsidRPr="00E0199A">
        <w:rPr>
          <w:rFonts w:ascii="Times New Roman" w:eastAsia="Times New Roman" w:hAnsi="Times New Roman" w:cs="Times New Roman"/>
          <w:i/>
          <w:color w:val="000000"/>
        </w:rPr>
        <w:t>realçaram-lhe</w:t>
      </w:r>
      <w:proofErr w:type="spellEnd"/>
      <w:r w:rsidRPr="00E0199A">
        <w:rPr>
          <w:rFonts w:ascii="Times New Roman" w:eastAsia="Times New Roman" w:hAnsi="Times New Roman" w:cs="Times New Roman"/>
          <w:i/>
          <w:color w:val="000000"/>
        </w:rPr>
        <w:t xml:space="preserve"> a significação. Nenhuma instituição se criou, ainda entre nós, de tal forma, por uma colaboração tão larga, tão intensa, de tantos e de tão conspícuos homens da mesma </w:t>
      </w:r>
      <w:proofErr w:type="gramStart"/>
      <w:r w:rsidRPr="00E0199A">
        <w:rPr>
          <w:rFonts w:ascii="Times New Roman" w:eastAsia="Times New Roman" w:hAnsi="Times New Roman" w:cs="Times New Roman"/>
          <w:i/>
          <w:color w:val="000000"/>
        </w:rPr>
        <w:t>profissão.”</w:t>
      </w:r>
      <w:proofErr w:type="gramEnd"/>
    </w:p>
  </w:footnote>
  <w:footnote w:id="40">
    <w:p w14:paraId="6F0C0F2B" w14:textId="3CAED324" w:rsidR="007F74AC" w:rsidRPr="00E0199A" w:rsidRDefault="00C00BFC" w:rsidP="00E0199A">
      <w:pPr>
        <w:pBdr>
          <w:top w:val="nil"/>
          <w:left w:val="nil"/>
          <w:bottom w:val="nil"/>
          <w:right w:val="nil"/>
          <w:between w:val="nil"/>
        </w:pBdr>
        <w:spacing w:after="120" w:line="240" w:lineRule="auto"/>
        <w:rPr>
          <w:rFonts w:ascii="Times New Roman" w:eastAsia="Times New Roman" w:hAnsi="Times New Roman" w:cs="Times New Roman"/>
          <w:i/>
          <w:color w:val="000000"/>
        </w:rPr>
      </w:pPr>
      <w:r w:rsidRPr="00E0199A">
        <w:rPr>
          <w:rFonts w:ascii="Times New Roman" w:hAnsi="Times New Roman" w:cs="Times New Roman"/>
          <w:i/>
          <w:vertAlign w:val="superscript"/>
        </w:rPr>
        <w:footnoteRef/>
      </w:r>
      <w:r w:rsidRPr="00E0199A">
        <w:rPr>
          <w:rFonts w:ascii="Times New Roman" w:eastAsia="Times New Roman" w:hAnsi="Times New Roman" w:cs="Times New Roman"/>
          <w:i/>
          <w:color w:val="000000"/>
        </w:rPr>
        <w:t xml:space="preserve"> Jornal do </w:t>
      </w:r>
      <w:proofErr w:type="spellStart"/>
      <w:r w:rsidRPr="00E0199A">
        <w:rPr>
          <w:rFonts w:ascii="Times New Roman" w:eastAsia="Times New Roman" w:hAnsi="Times New Roman" w:cs="Times New Roman"/>
          <w:i/>
          <w:color w:val="000000"/>
        </w:rPr>
        <w:t>Commercio</w:t>
      </w:r>
      <w:proofErr w:type="spellEnd"/>
      <w:r w:rsidRPr="00E0199A">
        <w:rPr>
          <w:rFonts w:ascii="Times New Roman" w:eastAsia="Times New Roman" w:hAnsi="Times New Roman" w:cs="Times New Roman"/>
          <w:i/>
          <w:color w:val="000000"/>
        </w:rPr>
        <w:t xml:space="preserve"> do Rio de Janeiro de 11 de março de 1931.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48A52973" w:rsidR="007A37AF" w:rsidRPr="00C62FF6" w:rsidRDefault="00C62FF6" w:rsidP="00C62FF6">
    <w:pPr>
      <w:pStyle w:val="Cabealho"/>
      <w:jc w:val="center"/>
    </w:pPr>
    <w:r>
      <w:rPr>
        <w:noProof/>
        <w:lang w:eastAsia="pt-BR"/>
      </w:rPr>
      <w:drawing>
        <wp:inline distT="0" distB="0" distL="0" distR="0" wp14:anchorId="0333EB09" wp14:editId="7495499B">
          <wp:extent cx="1933575" cy="11843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B logotipo alternativo para terceir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97" cy="1201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AF"/>
    <w:rsid w:val="0001559B"/>
    <w:rsid w:val="00054941"/>
    <w:rsid w:val="0009265F"/>
    <w:rsid w:val="000C4F17"/>
    <w:rsid w:val="000E1C5E"/>
    <w:rsid w:val="000F1895"/>
    <w:rsid w:val="00145E56"/>
    <w:rsid w:val="00156380"/>
    <w:rsid w:val="00180A33"/>
    <w:rsid w:val="001911A3"/>
    <w:rsid w:val="001B7EA8"/>
    <w:rsid w:val="001D380F"/>
    <w:rsid w:val="001E1367"/>
    <w:rsid w:val="0022127B"/>
    <w:rsid w:val="0027095C"/>
    <w:rsid w:val="00292402"/>
    <w:rsid w:val="002A4804"/>
    <w:rsid w:val="00346A39"/>
    <w:rsid w:val="003A129F"/>
    <w:rsid w:val="00423433"/>
    <w:rsid w:val="00463387"/>
    <w:rsid w:val="00472E99"/>
    <w:rsid w:val="004B5D5B"/>
    <w:rsid w:val="004E63E3"/>
    <w:rsid w:val="004F651A"/>
    <w:rsid w:val="0052240D"/>
    <w:rsid w:val="00551531"/>
    <w:rsid w:val="005E7F8E"/>
    <w:rsid w:val="005F38AF"/>
    <w:rsid w:val="006064BC"/>
    <w:rsid w:val="006F37A2"/>
    <w:rsid w:val="0070049F"/>
    <w:rsid w:val="00710989"/>
    <w:rsid w:val="00732A9E"/>
    <w:rsid w:val="007A37AF"/>
    <w:rsid w:val="007F194A"/>
    <w:rsid w:val="007F74AC"/>
    <w:rsid w:val="00836019"/>
    <w:rsid w:val="00862FC3"/>
    <w:rsid w:val="00867072"/>
    <w:rsid w:val="009048DA"/>
    <w:rsid w:val="00922BB2"/>
    <w:rsid w:val="009563DB"/>
    <w:rsid w:val="00982869"/>
    <w:rsid w:val="00A43A5F"/>
    <w:rsid w:val="00A65E29"/>
    <w:rsid w:val="00A677A2"/>
    <w:rsid w:val="00A96E81"/>
    <w:rsid w:val="00AC656B"/>
    <w:rsid w:val="00AD5058"/>
    <w:rsid w:val="00AE382B"/>
    <w:rsid w:val="00AE3DCF"/>
    <w:rsid w:val="00BA782B"/>
    <w:rsid w:val="00BE5956"/>
    <w:rsid w:val="00C00BFC"/>
    <w:rsid w:val="00C62FF6"/>
    <w:rsid w:val="00D372AE"/>
    <w:rsid w:val="00D73690"/>
    <w:rsid w:val="00D75EEC"/>
    <w:rsid w:val="00D918D2"/>
    <w:rsid w:val="00DA43A3"/>
    <w:rsid w:val="00DC2518"/>
    <w:rsid w:val="00DF35DB"/>
    <w:rsid w:val="00E0199A"/>
    <w:rsid w:val="00E11989"/>
    <w:rsid w:val="00EB2F3E"/>
    <w:rsid w:val="00F235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68160"/>
  <w15:docId w15:val="{B0B6FA81-34AD-43E8-AE8D-2A5AB177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heme="minorHAnsi" w:eastAsiaTheme="minorHAnsi" w:hAnsiTheme="minorHAnsi" w:cstheme="minorBidi"/>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character" w:customStyle="1" w:styleId="TextodenotaderodapChar">
    <w:name w:val="Texto de nota de rodapé Char"/>
    <w:basedOn w:val="Fontepargpadro"/>
    <w:link w:val="Textodenotaderodap"/>
    <w:uiPriority w:val="99"/>
    <w:semiHidden/>
    <w:qFormat/>
    <w:rsid w:val="006E7499"/>
    <w:rPr>
      <w:sz w:val="20"/>
      <w:szCs w:val="20"/>
    </w:rPr>
  </w:style>
  <w:style w:type="character" w:styleId="Refdenotaderodap">
    <w:name w:val="footnote reference"/>
    <w:rPr>
      <w:vertAlign w:val="superscript"/>
    </w:rPr>
  </w:style>
  <w:style w:type="character" w:customStyle="1" w:styleId="FootnoteCharacters">
    <w:name w:val="Footnote Characters"/>
    <w:basedOn w:val="Fontepargpadro"/>
    <w:uiPriority w:val="99"/>
    <w:semiHidden/>
    <w:unhideWhenUsed/>
    <w:qFormat/>
    <w:rsid w:val="006E7499"/>
    <w:rPr>
      <w:vertAlign w:val="superscript"/>
    </w:rPr>
  </w:style>
  <w:style w:type="character" w:customStyle="1" w:styleId="fontstyle01">
    <w:name w:val="fontstyle01"/>
    <w:basedOn w:val="Fontepargpadro"/>
    <w:qFormat/>
    <w:rsid w:val="00874C36"/>
    <w:rPr>
      <w:rFonts w:ascii="TimesNewRomanPSMT" w:hAnsi="TimesNewRomanPSMT"/>
      <w:b w:val="0"/>
      <w:bCs w:val="0"/>
      <w:i w:val="0"/>
      <w:iCs w:val="0"/>
      <w:color w:val="000000"/>
      <w:sz w:val="30"/>
      <w:szCs w:val="30"/>
    </w:rPr>
  </w:style>
  <w:style w:type="character" w:customStyle="1" w:styleId="TextodebaloChar">
    <w:name w:val="Texto de balão Char"/>
    <w:basedOn w:val="Fontepargpadro"/>
    <w:link w:val="Textodebalo"/>
    <w:uiPriority w:val="99"/>
    <w:semiHidden/>
    <w:qFormat/>
    <w:rsid w:val="00922C48"/>
    <w:rPr>
      <w:rFonts w:ascii="Segoe UI" w:hAnsi="Segoe UI" w:cs="Segoe UI"/>
      <w:sz w:val="18"/>
      <w:szCs w:val="18"/>
    </w:rPr>
  </w:style>
  <w:style w:type="character" w:customStyle="1" w:styleId="CabealhoChar">
    <w:name w:val="Cabeçalho Char"/>
    <w:basedOn w:val="Fontepargpadro"/>
    <w:link w:val="Cabealho"/>
    <w:uiPriority w:val="99"/>
    <w:qFormat/>
    <w:rsid w:val="0065438F"/>
  </w:style>
  <w:style w:type="character" w:customStyle="1" w:styleId="RodapChar">
    <w:name w:val="Rodapé Char"/>
    <w:basedOn w:val="Fontepargpadro"/>
    <w:link w:val="Rodap"/>
    <w:uiPriority w:val="99"/>
    <w:qFormat/>
    <w:rsid w:val="0065438F"/>
  </w:style>
  <w:style w:type="character" w:customStyle="1" w:styleId="Caracteresdenotaderodap">
    <w:name w:val="Caracteres de nota de rodapé"/>
    <w:qFormat/>
  </w:style>
  <w:style w:type="character" w:styleId="Refdenotadefim">
    <w:name w:val="endnote reference"/>
    <w:rPr>
      <w:vertAlign w:val="superscript"/>
    </w:rPr>
  </w:style>
  <w:style w:type="character" w:customStyle="1" w:styleId="EndnoteCharacters">
    <w:name w:val="Endnote Characters"/>
    <w:qFormat/>
    <w:rPr>
      <w:vertAlign w:val="superscript"/>
    </w:rPr>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notaderodap">
    <w:name w:val="footnote text"/>
    <w:basedOn w:val="Normal"/>
    <w:link w:val="TextodenotaderodapChar"/>
    <w:uiPriority w:val="99"/>
    <w:semiHidden/>
    <w:unhideWhenUsed/>
    <w:rsid w:val="006E7499"/>
    <w:pPr>
      <w:spacing w:after="0" w:line="240" w:lineRule="auto"/>
    </w:pPr>
    <w:rPr>
      <w:sz w:val="20"/>
      <w:szCs w:val="20"/>
    </w:rPr>
  </w:style>
  <w:style w:type="paragraph" w:styleId="Textodebalo">
    <w:name w:val="Balloon Text"/>
    <w:basedOn w:val="Normal"/>
    <w:link w:val="TextodebaloChar"/>
    <w:uiPriority w:val="99"/>
    <w:semiHidden/>
    <w:unhideWhenUsed/>
    <w:qFormat/>
    <w:rsid w:val="00922C48"/>
    <w:pPr>
      <w:spacing w:after="0" w:line="240" w:lineRule="auto"/>
    </w:pPr>
    <w:rPr>
      <w:rFonts w:ascii="Segoe UI" w:hAnsi="Segoe UI" w:cs="Segoe UI"/>
      <w:sz w:val="18"/>
      <w:szCs w:val="18"/>
    </w:rPr>
  </w:style>
  <w:style w:type="paragraph" w:styleId="PargrafodaLista">
    <w:name w:val="List Paragraph"/>
    <w:basedOn w:val="Normal"/>
    <w:uiPriority w:val="34"/>
    <w:qFormat/>
    <w:rsid w:val="00050EB7"/>
    <w:pPr>
      <w:ind w:left="720"/>
      <w:contextualSpacing/>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65438F"/>
    <w:pPr>
      <w:tabs>
        <w:tab w:val="center" w:pos="4252"/>
        <w:tab w:val="right" w:pos="8504"/>
      </w:tabs>
      <w:spacing w:after="0" w:line="240" w:lineRule="auto"/>
    </w:pPr>
  </w:style>
  <w:style w:type="paragraph" w:styleId="Rodap">
    <w:name w:val="footer"/>
    <w:basedOn w:val="Normal"/>
    <w:link w:val="RodapChar"/>
    <w:uiPriority w:val="99"/>
    <w:unhideWhenUsed/>
    <w:rsid w:val="0065438F"/>
    <w:pPr>
      <w:tabs>
        <w:tab w:val="center" w:pos="4252"/>
        <w:tab w:val="right" w:pos="8504"/>
      </w:tabs>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nfase">
    <w:name w:val="Emphasis"/>
    <w:uiPriority w:val="20"/>
    <w:qFormat/>
    <w:rsid w:val="007F74AC"/>
    <w:rPr>
      <w:i/>
      <w:iCs/>
    </w:rPr>
  </w:style>
  <w:style w:type="character" w:styleId="Forte">
    <w:name w:val="Strong"/>
    <w:qFormat/>
    <w:rsid w:val="007F74AC"/>
    <w:rPr>
      <w:b/>
      <w:bCs/>
    </w:rPr>
  </w:style>
  <w:style w:type="paragraph" w:styleId="Textodenotadefim">
    <w:name w:val="endnote text"/>
    <w:basedOn w:val="Normal"/>
    <w:link w:val="TextodenotadefimChar"/>
    <w:uiPriority w:val="99"/>
    <w:semiHidden/>
    <w:unhideWhenUsed/>
    <w:rsid w:val="007F74A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F74AC"/>
    <w:rPr>
      <w:rFonts w:asciiTheme="minorHAnsi" w:eastAsiaTheme="minorHAnsi" w:hAnsiTheme="minorHAnsi" w:cstheme="minorBidi"/>
      <w:sz w:val="20"/>
      <w:szCs w:val="20"/>
      <w:lang w:eastAsia="en-US"/>
    </w:rPr>
  </w:style>
  <w:style w:type="paragraph" w:styleId="NormalWeb">
    <w:name w:val="Normal (Web)"/>
    <w:basedOn w:val="Normal"/>
    <w:uiPriority w:val="99"/>
    <w:semiHidden/>
    <w:unhideWhenUsed/>
    <w:rsid w:val="00BA782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A7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5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JWq4Uk5gnm+hpblbvkYVRs0+g==">AMUW2mUb+RGAu5cO07+MDVfCkRcOhqyhloWoQwAuFHSqx4CrnWaYSl6dnfAvrJvwxJp+PMhmmWIIWhSvL5NFosnR7CNcggSwUOOsJRWnJ+S+OFLj0rF+U5E=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79738C-F946-4BC6-BC1A-AFEB8527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2549</Words>
  <Characters>13770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 da Microsoft</dc:creator>
  <cp:lastModifiedBy>Alkor Publicidade</cp:lastModifiedBy>
  <cp:revision>12</cp:revision>
  <cp:lastPrinted>2023-02-13T12:54:00Z</cp:lastPrinted>
  <dcterms:created xsi:type="dcterms:W3CDTF">2023-02-13T12:50:00Z</dcterms:created>
  <dcterms:modified xsi:type="dcterms:W3CDTF">2023-03-07T17:54:00Z</dcterms:modified>
</cp:coreProperties>
</file>